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CA" w:rsidRPr="00413ECA" w:rsidRDefault="00413ECA" w:rsidP="00413ECA">
      <w:pPr>
        <w:shd w:val="clear" w:color="auto" w:fill="FFFFFF"/>
        <w:spacing w:after="0" w:line="240" w:lineRule="auto"/>
        <w:jc w:val="center"/>
        <w:rPr>
          <w:rFonts w:ascii="OpenSansRegular" w:eastAsia="Times New Roman" w:hAnsi="OpenSansRegular" w:cs="Times New Roman"/>
          <w:b/>
          <w:color w:val="333333"/>
          <w:sz w:val="28"/>
          <w:szCs w:val="28"/>
          <w:lang w:eastAsia="ru-RU"/>
        </w:rPr>
      </w:pPr>
      <w:r w:rsidRPr="00413ECA">
        <w:rPr>
          <w:rFonts w:ascii="OpenSansRegular" w:eastAsia="Times New Roman" w:hAnsi="OpenSansRegular" w:cs="Times New Roman"/>
          <w:b/>
          <w:color w:val="333333"/>
          <w:sz w:val="28"/>
          <w:szCs w:val="28"/>
          <w:lang w:eastAsia="ru-RU"/>
        </w:rPr>
        <w:t xml:space="preserve">Послание </w:t>
      </w:r>
      <w:r w:rsidRPr="00413ECA">
        <w:rPr>
          <w:rFonts w:ascii="Times New Roman" w:eastAsia="Times New Roman" w:hAnsi="Times New Roman" w:cs="Times New Roman"/>
          <w:b/>
          <w:color w:val="333333"/>
          <w:sz w:val="28"/>
          <w:szCs w:val="28"/>
          <w:lang w:eastAsia="ru-RU"/>
        </w:rPr>
        <w:t>Президента</w:t>
      </w:r>
      <w:r w:rsidRPr="00413ECA">
        <w:rPr>
          <w:rFonts w:ascii="OpenSansRegular" w:eastAsia="Times New Roman" w:hAnsi="OpenSansRegular" w:cs="Times New Roman"/>
          <w:b/>
          <w:color w:val="333333"/>
          <w:sz w:val="28"/>
          <w:szCs w:val="28"/>
          <w:lang w:eastAsia="ru-RU"/>
        </w:rPr>
        <w:t xml:space="preserve"> Республики Узбекистан </w:t>
      </w:r>
      <w:proofErr w:type="spellStart"/>
      <w:r w:rsidRPr="00413ECA">
        <w:rPr>
          <w:rFonts w:ascii="OpenSansRegular" w:eastAsia="Times New Roman" w:hAnsi="OpenSansRegular" w:cs="Times New Roman"/>
          <w:b/>
          <w:color w:val="333333"/>
          <w:sz w:val="28"/>
          <w:szCs w:val="28"/>
          <w:lang w:eastAsia="ru-RU"/>
        </w:rPr>
        <w:t>Шавката</w:t>
      </w:r>
      <w:proofErr w:type="spellEnd"/>
      <w:r w:rsidRPr="00413ECA">
        <w:rPr>
          <w:rFonts w:ascii="OpenSansRegular" w:eastAsia="Times New Roman" w:hAnsi="OpenSansRegular" w:cs="Times New Roman"/>
          <w:b/>
          <w:color w:val="333333"/>
          <w:sz w:val="28"/>
          <w:szCs w:val="28"/>
          <w:lang w:eastAsia="ru-RU"/>
        </w:rPr>
        <w:t xml:space="preserve"> </w:t>
      </w:r>
      <w:proofErr w:type="spellStart"/>
      <w:r w:rsidRPr="00413ECA">
        <w:rPr>
          <w:rFonts w:ascii="OpenSansRegular" w:eastAsia="Times New Roman" w:hAnsi="OpenSansRegular" w:cs="Times New Roman"/>
          <w:b/>
          <w:color w:val="333333"/>
          <w:sz w:val="28"/>
          <w:szCs w:val="28"/>
          <w:lang w:eastAsia="ru-RU"/>
        </w:rPr>
        <w:t>Мирзиёева</w:t>
      </w:r>
      <w:proofErr w:type="spellEnd"/>
      <w:r w:rsidRPr="00413ECA">
        <w:rPr>
          <w:rFonts w:ascii="OpenSansRegular" w:eastAsia="Times New Roman" w:hAnsi="OpenSansRegular" w:cs="Times New Roman"/>
          <w:b/>
          <w:color w:val="333333"/>
          <w:sz w:val="28"/>
          <w:szCs w:val="28"/>
          <w:lang w:eastAsia="ru-RU"/>
        </w:rPr>
        <w:t xml:space="preserve"> </w:t>
      </w:r>
      <w:proofErr w:type="spellStart"/>
      <w:r w:rsidRPr="00413ECA">
        <w:rPr>
          <w:rFonts w:ascii="OpenSansRegular" w:eastAsia="Times New Roman" w:hAnsi="OpenSansRegular" w:cs="Times New Roman"/>
          <w:b/>
          <w:color w:val="333333"/>
          <w:sz w:val="28"/>
          <w:szCs w:val="28"/>
          <w:lang w:eastAsia="ru-RU"/>
        </w:rPr>
        <w:t>Олий</w:t>
      </w:r>
      <w:proofErr w:type="spellEnd"/>
      <w:r w:rsidRPr="00413ECA">
        <w:rPr>
          <w:rFonts w:ascii="OpenSansRegular" w:eastAsia="Times New Roman" w:hAnsi="OpenSansRegular" w:cs="Times New Roman"/>
          <w:b/>
          <w:color w:val="333333"/>
          <w:sz w:val="28"/>
          <w:szCs w:val="28"/>
          <w:lang w:eastAsia="ru-RU"/>
        </w:rPr>
        <w:t xml:space="preserve"> </w:t>
      </w:r>
      <w:proofErr w:type="spellStart"/>
      <w:r w:rsidRPr="00413ECA">
        <w:rPr>
          <w:rFonts w:ascii="OpenSansRegular" w:eastAsia="Times New Roman" w:hAnsi="OpenSansRegular" w:cs="Times New Roman"/>
          <w:b/>
          <w:color w:val="333333"/>
          <w:sz w:val="28"/>
          <w:szCs w:val="28"/>
          <w:lang w:eastAsia="ru-RU"/>
        </w:rPr>
        <w:t>Мажлису</w:t>
      </w:r>
      <w:proofErr w:type="spellEnd"/>
    </w:p>
    <w:p w:rsidR="00413ECA" w:rsidRDefault="00413ECA" w:rsidP="00ED3A55">
      <w:pPr>
        <w:pStyle w:val="a3"/>
        <w:shd w:val="clear" w:color="auto" w:fill="FFFFFF"/>
        <w:spacing w:before="0" w:beforeAutospacing="0" w:after="0" w:afterAutospacing="0"/>
        <w:ind w:firstLine="854"/>
        <w:jc w:val="both"/>
        <w:rPr>
          <w:color w:val="333333"/>
          <w:sz w:val="28"/>
          <w:szCs w:val="28"/>
        </w:rPr>
      </w:pPr>
    </w:p>
    <w:p w:rsidR="00413ECA" w:rsidRDefault="00413ECA" w:rsidP="00ED3A55">
      <w:pPr>
        <w:pStyle w:val="a3"/>
        <w:shd w:val="clear" w:color="auto" w:fill="FFFFFF"/>
        <w:spacing w:before="0" w:beforeAutospacing="0" w:after="0" w:afterAutospacing="0"/>
        <w:ind w:firstLine="854"/>
        <w:jc w:val="both"/>
        <w:rPr>
          <w:color w:val="333333"/>
          <w:sz w:val="28"/>
          <w:szCs w:val="28"/>
        </w:rPr>
      </w:pP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w:t>
      </w:r>
      <w:bookmarkStart w:id="0" w:name="_GoBack"/>
      <w:bookmarkEnd w:id="0"/>
      <w:r w:rsidRPr="00ED3A55">
        <w:rPr>
          <w:color w:val="333333"/>
          <w:sz w:val="28"/>
          <w:szCs w:val="28"/>
        </w:rPr>
        <w:t>важаемые депутаты и сенаторы!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гости!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Дамы и господа!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Узбекистан вступает в новое десятилетие. Наши достижения становятся историей, жизнь ставит перед нами все новые и новые требования, открываются большие возможности для осуществления еще более глубоких преобразований. Поэтому сегодня нам с вами следует определить приоритетные направления и задачи по развитию страны в 2020 году, на следующие пять лет в целом.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 итогам прошедшей недавно под девизом </w:t>
      </w:r>
      <w:r w:rsidRPr="00ED3A55">
        <w:rPr>
          <w:rStyle w:val="a4"/>
          <w:color w:val="333333"/>
          <w:sz w:val="28"/>
          <w:szCs w:val="28"/>
        </w:rPr>
        <w:t>«Новый Узбекистан – новые выборы»</w:t>
      </w:r>
      <w:r w:rsidRPr="00ED3A55">
        <w:rPr>
          <w:color w:val="333333"/>
          <w:sz w:val="28"/>
          <w:szCs w:val="28"/>
        </w:rPr>
        <w:t> избирательной кампании в республике сформировалась новая политическая атмосфера, что позволяет поднять осуществляемые демократические реформы на более высокий уровень.</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выборах, которые проходили в условиях открытости и гласности, на основе международных стандартов, участвовали 825 наблюдателей почти из 50 стран и от 10 международных организаций.  Мы впервые тесно сотрудничали с полномасштабной миссией Бюро по демократическим институтам и правам человека Организации по безопасности и сотрудничеству в Европе в составе 316 человек.</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Международные наблюдатели особо отметили, что выборы прошли в обстановке здоровой конкуренции, острых дебатов и дискуссий между политическими партиями, при значительно возросшей роли средств массовой информации.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Позвольте от имени нашего народа выразить всем международным наблюдателям искреннюю благодарность за объективные мнения и рекомендации относительно совершенствования избирательного процесса в Узбекистане.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глубоко изучим каждую из этих рекомендаций, примем и широко внедрим в практику соответствующую программу. В этом плане важной задачей для нас является повышение электоральной культуры населения, политической активности партий, совершенствование их работы со своими избирателями.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Вместе с тем особое внимание следует обратить на оптимизацию трехступенчатой системы выборов в местные </w:t>
      </w:r>
      <w:proofErr w:type="spellStart"/>
      <w:r w:rsidRPr="00ED3A55">
        <w:rPr>
          <w:color w:val="333333"/>
          <w:sz w:val="28"/>
          <w:szCs w:val="28"/>
        </w:rPr>
        <w:t>Кенгаши</w:t>
      </w:r>
      <w:proofErr w:type="spellEnd"/>
      <w:r w:rsidRPr="00ED3A55">
        <w:rPr>
          <w:color w:val="333333"/>
          <w:sz w:val="28"/>
          <w:szCs w:val="28"/>
        </w:rPr>
        <w:t>, усилить роль в этом процессе районных и городских избирательных комиссий.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Парламенту и Центральной избирательной комиссии необходимо тесно взаимодействовать в реализации намеченных по итогам выборов задач.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 xml:space="preserve">Хочу обратиться к депутатам и сенаторам и в их лице – ко всему народу Узбекистана: демократические реформы – единственно правильный для нас путь. Исходя из этого мы постоянно работаем в </w:t>
      </w:r>
      <w:r w:rsidRPr="00ED3A55">
        <w:rPr>
          <w:rStyle w:val="a4"/>
          <w:color w:val="333333"/>
          <w:sz w:val="28"/>
          <w:szCs w:val="28"/>
        </w:rPr>
        <w:lastRenderedPageBreak/>
        <w:t>данном направлении, изучаем передовой зарубежный опыт и стремимся изменить нашу жизнь, стиль и методы нашей работы.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поставили перед собой такую высокую цель, как построение вместе с нашим народом нового Узбекистана. На этом пути в нашей жизни все более глубоко утверждается новый принцип: </w:t>
      </w:r>
      <w:r w:rsidRPr="00ED3A55">
        <w:rPr>
          <w:rStyle w:val="a4"/>
          <w:color w:val="333333"/>
          <w:sz w:val="28"/>
          <w:szCs w:val="28"/>
        </w:rPr>
        <w:t>«Инициатор реформ – само общество».</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Нам необходимо добиться еще большей активности граждан в повышении эффективности реформ, выдвижении новых инициатив на местах.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Самое главное, в результате этих преобразований мы должны создать условия для благополучной жизни нашего народа. Следует сформировать максимально благоприятные деловую среду и инвестиционный климат, увеличивать число новых предприятий и рабочих мест, чтобы обеспечить нашим людям достойные доходы. Разумеется, если мы сами не выполним эту чрезвычайно важную работу, то никто не сделает ее за нас.</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Наш народ должен хорошо понимать: нам предстоит долгий и непростой путь. Если все мы сплоченно будем идти вперед, обретать современные знания, честно и плодотворно трудиться, то наша жизнь, все наше общество обязательно изменятся к лучшему.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Думаю, вы разделяете мою уверенность в этом.</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участники совместного заседания!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Благодаря самоотверженному труду нашего народа мы достигли весомых результатов в 2019 году – в Год активных инвестиций и социального развития.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Значительно возрос приток инвестиций. Объем прямых иностранных инвестиций составил 4,2 миллиарда долларов, что – обратите внимание – на 3,1 миллиарда долларов, или в 3,7 раза, больше по сравнению с 2018 годом. Доля инвестиций в валовом внутреннем продукте достигла 37 процентов.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Впервые наша страна получила международный кредитный рейтинг и успешно разместила на мировом финансовом рынке облигации на 1 миллиард долларов. Впервые за последние 10 лет улучшились позиции Узбекистана в рейтинге кредитного риска Организации экономического сотрудничества и развития.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Начаты глубокие структурные преобразования в энергетике, нефтегазовой промышленности, геологии, сфере транспорта, дорожного строительства, сельском и водном хозяйстве, питьевом водоснабжении, теплоснабжении и ряде других отраслей. В 12 ведущих отраслях промышленности реализуются программы модернизации и повышения конкурентоспособности. В результате в прошлом году темпы экономического роста составили 5,6 процента. Объем производства промышленной продукции вырос на 6,6 процента, экспорта – на 28 процентов. Золотовалютные резервы увеличились на 2,2 миллиарда долларов и достигли 28,6 миллиарда долларов.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сельском хозяйстве реализуются меры по повышению заинтересованности фермеров и дехкан, внедрению передовых технологий и </w:t>
      </w:r>
      <w:r w:rsidRPr="00ED3A55">
        <w:rPr>
          <w:color w:val="333333"/>
          <w:sz w:val="28"/>
          <w:szCs w:val="28"/>
        </w:rPr>
        <w:lastRenderedPageBreak/>
        <w:t>переходу на кластерную систему производства. Работа в этом направлении продолжается.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Мы прилагаем все усилия для широкого развития предпринимательства и создания с этой целью новых возможностей. В ходе выполнения программы «Каждая семья – предприниматель» начинающим свой бизнес семьям выделены кредиты в общей сложности на 5,9 триллиона </w:t>
      </w:r>
      <w:proofErr w:type="spellStart"/>
      <w:r w:rsidRPr="00ED3A55">
        <w:rPr>
          <w:color w:val="333333"/>
          <w:sz w:val="28"/>
          <w:szCs w:val="28"/>
        </w:rPr>
        <w:t>сумов</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рамках налоговой реформы налоговая нагрузка на заработную плату снижена почти в 1,5 раза. В результате число работающих в официальном секторе экономики увеличилось в течение года на 500 тысяч.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Ставка налога на добавленную стоимость снижена с 20 до 15 процентов. За счет этого в прошлом году в распоряжении налогоплательщиков осталось 2 триллиона </w:t>
      </w:r>
      <w:proofErr w:type="spellStart"/>
      <w:r w:rsidRPr="00ED3A55">
        <w:rPr>
          <w:color w:val="333333"/>
          <w:sz w:val="28"/>
          <w:szCs w:val="28"/>
        </w:rPr>
        <w:t>сумов</w:t>
      </w:r>
      <w:proofErr w:type="spellEnd"/>
      <w:r w:rsidRPr="00ED3A55">
        <w:rPr>
          <w:color w:val="333333"/>
          <w:sz w:val="28"/>
          <w:szCs w:val="28"/>
        </w:rPr>
        <w:t xml:space="preserve">. Ожидается, что в нынешнем году этот показатель достигнет 11 триллионов </w:t>
      </w:r>
      <w:proofErr w:type="spellStart"/>
      <w:r w:rsidRPr="00ED3A55">
        <w:rPr>
          <w:color w:val="333333"/>
          <w:sz w:val="28"/>
          <w:szCs w:val="28"/>
        </w:rPr>
        <w:t>сумов</w:t>
      </w:r>
      <w:proofErr w:type="spellEnd"/>
      <w:r w:rsidRPr="00ED3A55">
        <w:rPr>
          <w:color w:val="333333"/>
          <w:sz w:val="28"/>
          <w:szCs w:val="28"/>
        </w:rPr>
        <w:t>. Тот факт, что за один год в распоряжении предпринимателей остается столько средств, открывает огромные дополнительные возможности для развития их бизнеса.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результате реформ в прошлом году создано 93 тысячи новых субъектов предпринимательства, что почти в 2 раза больше, чем в 2018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рейтинге Всемирного банка «Ведение бизнеса» мы поднялись на 7 позиций, заняли 8-е место среди 190 государств по показателю регистрации бизнеса, вошли в число лучших стран-реформаторов.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ввели безвизовый режим для граждан 86 государств и упрощенный визовый режим для граждан 57 государств. В том числе благодаря этому в прошлом году нашу страну посетили 6,7 миллиона иностранных туристов – на 4,7 миллиона, или в 3,3 раза, больше, чем в 2016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2019 году организовано 5 722 государственных, частных и семейных детских сада. За счет этого только в течение одного года охват детей дошкольным образованием увеличился с 38 до 52 процентов.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Начали действовать образовательные учреждения совершенно нового типа – 4 Президентские и 3 Творческие школы. Наряду с этим создано 19 новых высших учебных заведений, в том числе 9 филиалов известных зарубежных университетов. В сотрудничестве с ведущими иностранными вузами налажена подготовка кадров в рамках 141 совместной образовательной программы. В 2019 году в вузы Узбекистана приняты 146 500 студентов, что в 2 раза больше по сравнению с 2016 годом.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Внедрен порядок выплаты в полном размере пенсий работающим пенсионерам. В 2 раза увеличен размер пособий уязвимым и малообеспеченным категориям населения, нуждающимся в социальной поддержке.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системе здравоохранения наряду с государственными медицинскими учреждениями ускоренно развивается и частный сектор. В результате расширения лечебной деятельности с 50 до 126 видов и предоставления ряда льгот в прошлом году было создано 634 частных медицинских учреждения.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рамках программ «Обод </w:t>
      </w:r>
      <w:proofErr w:type="spellStart"/>
      <w:r w:rsidRPr="00ED3A55">
        <w:rPr>
          <w:color w:val="333333"/>
          <w:sz w:val="28"/>
          <w:szCs w:val="28"/>
        </w:rPr>
        <w:t>кишлок</w:t>
      </w:r>
      <w:proofErr w:type="spellEnd"/>
      <w:r w:rsidRPr="00ED3A55">
        <w:rPr>
          <w:color w:val="333333"/>
          <w:sz w:val="28"/>
          <w:szCs w:val="28"/>
        </w:rPr>
        <w:t xml:space="preserve">» и «Обод махала» осуществлена широкомасштабная работа по строительству и благоустройству в 479 селах и </w:t>
      </w:r>
      <w:r w:rsidRPr="00ED3A55">
        <w:rPr>
          <w:color w:val="333333"/>
          <w:sz w:val="28"/>
          <w:szCs w:val="28"/>
        </w:rPr>
        <w:lastRenderedPageBreak/>
        <w:t xml:space="preserve">аулах, а также 116 городских </w:t>
      </w:r>
      <w:proofErr w:type="spellStart"/>
      <w:r w:rsidRPr="00ED3A55">
        <w:rPr>
          <w:color w:val="333333"/>
          <w:sz w:val="28"/>
          <w:szCs w:val="28"/>
        </w:rPr>
        <w:t>махаллях</w:t>
      </w:r>
      <w:proofErr w:type="spellEnd"/>
      <w:r w:rsidRPr="00ED3A55">
        <w:rPr>
          <w:color w:val="333333"/>
          <w:sz w:val="28"/>
          <w:szCs w:val="28"/>
        </w:rPr>
        <w:t xml:space="preserve">. На эти цели было направлено 6,1 триллиона </w:t>
      </w:r>
      <w:proofErr w:type="spellStart"/>
      <w:r w:rsidRPr="00ED3A55">
        <w:rPr>
          <w:color w:val="333333"/>
          <w:sz w:val="28"/>
          <w:szCs w:val="28"/>
        </w:rPr>
        <w:t>сумов</w:t>
      </w:r>
      <w:proofErr w:type="spellEnd"/>
      <w:r w:rsidRPr="00ED3A55">
        <w:rPr>
          <w:color w:val="333333"/>
          <w:sz w:val="28"/>
          <w:szCs w:val="28"/>
        </w:rPr>
        <w:t xml:space="preserve"> – на 1,5 триллиона </w:t>
      </w:r>
      <w:proofErr w:type="spellStart"/>
      <w:r w:rsidRPr="00ED3A55">
        <w:rPr>
          <w:color w:val="333333"/>
          <w:sz w:val="28"/>
          <w:szCs w:val="28"/>
        </w:rPr>
        <w:t>сумов</w:t>
      </w:r>
      <w:proofErr w:type="spellEnd"/>
      <w:r w:rsidRPr="00ED3A55">
        <w:rPr>
          <w:color w:val="333333"/>
          <w:sz w:val="28"/>
          <w:szCs w:val="28"/>
        </w:rPr>
        <w:t xml:space="preserve"> больше, чем в 2018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Количество возведенного доступного и комфортного жилья – индивидуальных домов и квартир в многоэтажных домах – в общей сложности составило 34 700, в том числе на селе – 17100, в городах – 17 600, что почти в 3 раза больше, чем в 2016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Пяти тысячам малообеспеченных и нуждающихся в улучшении жилищных условий семей, в том числе женщинам с инвалидностью, выделено более 116 миллиардов </w:t>
      </w:r>
      <w:proofErr w:type="spellStart"/>
      <w:r w:rsidRPr="00ED3A55">
        <w:rPr>
          <w:color w:val="333333"/>
          <w:sz w:val="28"/>
          <w:szCs w:val="28"/>
        </w:rPr>
        <w:t>сумов</w:t>
      </w:r>
      <w:proofErr w:type="spellEnd"/>
      <w:r w:rsidRPr="00ED3A55">
        <w:rPr>
          <w:color w:val="333333"/>
          <w:sz w:val="28"/>
          <w:szCs w:val="28"/>
        </w:rPr>
        <w:t xml:space="preserve"> для выплаты первоначальных взносов на приобретение жилья по ипотечным кредитам.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Осуществляемые нами реформы получают достойную оценку международного сообщества. В частности, одно из авторитетных в мире изданий – журнал «Экономист» признал Узбекистан «Страной года», государством, где реформы в 2019 году осуществлялись наиболее быстрыми темпами. Думаю, вы согласитесь со мной, что такая оценка наполняет нас чувством гордости, придает еще больше сил и вдохновляет на достижение новых высот.</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Критически проанализировав проделанную нами в прошлом году работу, хочу особо отметить следующее.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Во-первых</w:t>
      </w:r>
      <w:r w:rsidRPr="00ED3A55">
        <w:rPr>
          <w:color w:val="333333"/>
          <w:sz w:val="28"/>
          <w:szCs w:val="28"/>
        </w:rPr>
        <w:t>, руководители всех уровней не должны расслабляться и предаваться эйфории от первых достигнутых позитивных результатов.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Главная цель нового парламента и правительства на следующие 5 лет заключается в повышении уровня жизни нашего многонационального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этой связи хотел бы обратиться к уважаемым депутатам: необходимо разработать и реализовать совместно с ответственными ведомствами конкретные программы и «дорожные карты» по решению актуальных вопросов, поднятых населением в ходе предвыборных встреч. Иначе депутаты могут потерять доверие своих избирателей, а партии – свой авторитет. Ведь сегодня и мышление, и мировоззрение, и потребности наших людей кардинально изменились.</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Во-вторых</w:t>
      </w:r>
      <w:r w:rsidRPr="00ED3A55">
        <w:rPr>
          <w:color w:val="333333"/>
          <w:sz w:val="28"/>
          <w:szCs w:val="28"/>
        </w:rPr>
        <w:t>, нам предстоит многое сделать для повышения качества системы управления и полного утверждения в обществе основополагающего принципа: </w:t>
      </w:r>
      <w:r w:rsidRPr="00ED3A55">
        <w:rPr>
          <w:rStyle w:val="a4"/>
          <w:color w:val="333333"/>
          <w:sz w:val="28"/>
          <w:szCs w:val="28"/>
        </w:rPr>
        <w:t>«Не народ должен служить государственным органам, а государственные органы должны служить народу»</w:t>
      </w:r>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Тот факт, что в Виртуальную и Народные приемные Президента Республики Узбекистан ежегодно поступает свыше 1 миллиона обращений граждан, свидетельствует о необходимости поднять диалог с народом на новый уровень.</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Отныне будет налажена система регулярного заслушивания в парламенте и </w:t>
      </w:r>
      <w:proofErr w:type="spellStart"/>
      <w:r w:rsidRPr="00ED3A55">
        <w:rPr>
          <w:color w:val="333333"/>
          <w:sz w:val="28"/>
          <w:szCs w:val="28"/>
        </w:rPr>
        <w:t>Кенгашах</w:t>
      </w:r>
      <w:proofErr w:type="spellEnd"/>
      <w:r w:rsidRPr="00ED3A55">
        <w:rPr>
          <w:color w:val="333333"/>
          <w:sz w:val="28"/>
          <w:szCs w:val="28"/>
        </w:rPr>
        <w:t xml:space="preserve"> народных депутатов отчетов руководителей государственных органов и </w:t>
      </w:r>
      <w:proofErr w:type="spellStart"/>
      <w:r w:rsidRPr="00ED3A55">
        <w:rPr>
          <w:color w:val="333333"/>
          <w:sz w:val="28"/>
          <w:szCs w:val="28"/>
        </w:rPr>
        <w:t>хокимов</w:t>
      </w:r>
      <w:proofErr w:type="spellEnd"/>
      <w:r w:rsidRPr="00ED3A55">
        <w:rPr>
          <w:color w:val="333333"/>
          <w:sz w:val="28"/>
          <w:szCs w:val="28"/>
        </w:rPr>
        <w:t xml:space="preserve"> о том, как решаются вопросы, поднимаемые в обращениях граждан.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Распределение дополнительных доходов местных бюджетов, справедливое назначение пособий, оценка работы руководителей исполнительных органов теперь будут осуществляться на основе анализа обращений в Народные приемные.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Депутатам следует постоянно взаимодействовать с Народными приемными и активно участвовать в решении проблем населения своих избирательных округов, жить заботами и проблемами людей. Лишь так депутаты смогут выполнить свои обещания, оправдать доверие народа и завоевать его уважение. Тогда и я не только как Президент, но и как обычный избиратель, буду глубоко признателен вам.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В-третьих</w:t>
      </w:r>
      <w:r w:rsidRPr="00ED3A55">
        <w:rPr>
          <w:color w:val="333333"/>
          <w:sz w:val="28"/>
          <w:szCs w:val="28"/>
        </w:rPr>
        <w:t>, мы поставили перед собой цель войти в ряд развитых государств и сможем достичь ее, только проводя ускоренные реформы, опираясь на науку, просвещение и инновации.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Для этого нам прежде всего необходимо воспитать кадры новой формации, выступающие инициаторами реформ, обладающие стратегическим видением, глубокими знаниями и высокой квалификацией. Именно поэтому мы начали реформирование всех звеньев образования – от дошкольного до высшего.</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Наука и просвещение имеют первостепенное значение для повышения интеллектуального и духовного потенциала не только молодежи, но и всего нашего общества. Там, где не развивается наука, наблюдаются регресс, отсталость общества во всех сферах.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Великие мыслители Востока говорили: </w:t>
      </w:r>
      <w:r w:rsidRPr="00ED3A55">
        <w:rPr>
          <w:rStyle w:val="a4"/>
          <w:color w:val="333333"/>
          <w:sz w:val="28"/>
          <w:szCs w:val="28"/>
        </w:rPr>
        <w:t>«Самое большое богатство – разум и наука, самое большое наследство – хорошее воспитание, самая большая нищета – отсутствие знаний»</w:t>
      </w:r>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Стремление овладевать современными знаниями, быть просвещенными и обладать высокой культурой должно стать для всех нас жизненной потребностью.</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устойчивого развития мы должны глубоко освоить цифровые знания и информационные технологии, что это даст нам возможность идти по самому короткому пути к достижению всестороннего прогресса. В современном мире цифровые технологии играют решающую роль во всех сферах.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Несмотря на то, что в 2019 году в Международном индексе по развитию информационно-коммуникационных технологий наша страна поднялась на 8 позиций, мы все равно очень отстаем в этой области. Не будет преувеличением сказать, что большинство наших министерств и ведомств, предприятий все еще далеки от полноценного внедрения цифровых технологий.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Конечно, все мы хорошо понимаем, что формирование цифровой экономики потребует соответствующей инфраструктуры, огромных средств и трудовых ресурсов. Но, как бы ни было трудно, мы обязательно должны уже сегодня приступить к этой работе, иначе завтра будет поздно. Поэтому ускоренный переход на цифровую экономику станет нашей приоритетной задачей на следующие пять лет.</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Известно, что цифровые технологии не только повышают качество продукции и услуг, снижают расходы, но и являются эффективным инструментом в борьбе с коррупцией – самой серьезной проблемой, которая меня очень беспокоит.</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Широкое внедрение цифровых технологий способствует эффективности государственного и общественного управления, развитию социальной сферы, одним словом, кардинальному улучшению жизни людей.</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народные избранники!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последовательного продолжения и выведения на новый, современный уровень начатой нами работы по развитию сферы науки и просвещения, воспитания нашей молодежи личностями, обладающими глубокими знаниями, высокой культурой и духовностью, формирования конкурентоспособной экономики предлагаю объявить 2020 год в нашей стране </w:t>
      </w:r>
      <w:r w:rsidRPr="00ED3A55">
        <w:rPr>
          <w:rStyle w:val="a4"/>
          <w:color w:val="333333"/>
          <w:sz w:val="28"/>
          <w:szCs w:val="28"/>
        </w:rPr>
        <w:t>Годом развития науки, просвещения и цифровой экономики.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Для глубокого реформирования и развития отраслей и сфер, определенных в названии года, нам предстоит осуществить широкомасштабную работу. В частности, в наступившем году мы должны довести уровень охвата детей дошкольным образованием до 60 процентов. На эти цели из бюджета будет выделено 1,8 триллиона </w:t>
      </w:r>
      <w:proofErr w:type="spellStart"/>
      <w:r w:rsidRPr="00ED3A55">
        <w:rPr>
          <w:color w:val="333333"/>
          <w:sz w:val="28"/>
          <w:szCs w:val="28"/>
        </w:rPr>
        <w:t>сумов</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Впервые в нашей стране будет внедрена система подготовки детей к школе с 6-летнего возраста. Из бюджета на эти </w:t>
      </w:r>
      <w:proofErr w:type="gramStart"/>
      <w:r w:rsidRPr="00ED3A55">
        <w:rPr>
          <w:color w:val="333333"/>
          <w:sz w:val="28"/>
          <w:szCs w:val="28"/>
        </w:rPr>
        <w:t>цели  выделяется</w:t>
      </w:r>
      <w:proofErr w:type="gramEnd"/>
      <w:r w:rsidRPr="00ED3A55">
        <w:rPr>
          <w:color w:val="333333"/>
          <w:sz w:val="28"/>
          <w:szCs w:val="28"/>
        </w:rPr>
        <w:t xml:space="preserve"> 130 миллиардов </w:t>
      </w:r>
      <w:proofErr w:type="spellStart"/>
      <w:r w:rsidRPr="00ED3A55">
        <w:rPr>
          <w:color w:val="333333"/>
          <w:sz w:val="28"/>
          <w:szCs w:val="28"/>
        </w:rPr>
        <w:t>сумов</w:t>
      </w:r>
      <w:proofErr w:type="spellEnd"/>
      <w:r w:rsidRPr="00ED3A55">
        <w:rPr>
          <w:color w:val="333333"/>
          <w:sz w:val="28"/>
          <w:szCs w:val="28"/>
        </w:rPr>
        <w:t>. В данном процессе будут участвовать и частные дошкольные образовательные учреждения.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2020 году за счет 1,7 триллиона </w:t>
      </w:r>
      <w:proofErr w:type="spellStart"/>
      <w:r w:rsidRPr="00ED3A55">
        <w:rPr>
          <w:color w:val="333333"/>
          <w:sz w:val="28"/>
          <w:szCs w:val="28"/>
        </w:rPr>
        <w:t>сумов</w:t>
      </w:r>
      <w:proofErr w:type="spellEnd"/>
      <w:r w:rsidRPr="00ED3A55">
        <w:rPr>
          <w:color w:val="333333"/>
          <w:sz w:val="28"/>
          <w:szCs w:val="28"/>
        </w:rPr>
        <w:t xml:space="preserve"> бюджетных ассигнований будет возведено 36 новых школ, капитально отремонтировано 211 школ. Предусматривается также создать 55 частных школ с доведением их общего числа до 141.</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внедрим систему прогрессивной оплаты труда для учителей, обладающих большим педагогическим мастерством и соответствующей квалификацией, достигших конкретных результатов в своей деятельности.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усовершенствовать школьные учебные программы на основе передового зарубежного опыта, пересмотреть учебную нагрузку и изучаемые дисциплины, привести их в соответствие с международными стандартами, повысить качество учебников и учебной литературы.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Для подготовки к предстоящему в 2021 году внедрению в Узбекистане международной системы оценки школьного образования будет определено 348 базовых школ, повышена квалификация свыше 6 тысяч учителей.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 нынешнего учебного года внедряется совершенно новая система профессионального образования, будет организовано 340 профессиональных школ, 147 колледжей и 143 техникума.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целях обеспечения соответствия квалификации кадров требованиям международного рынка труда нам нужно разработать Национальную систему </w:t>
      </w:r>
      <w:r w:rsidRPr="00ED3A55">
        <w:rPr>
          <w:color w:val="333333"/>
          <w:sz w:val="28"/>
          <w:szCs w:val="28"/>
        </w:rPr>
        <w:lastRenderedPageBreak/>
        <w:t>квалификаций, что позволит готовить кадры почти по 9 тысячам специальностей.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обязаны создать все условия для нашей молодежи, которая стремится к получению высшего образования, самосовершенствованию, хочет связать свою жизнь с наукой. Поэтому мы доведем охват выпускников школ высшим образованием как минимум до 25 процентов в 2020 году и до 50-60 процентов в перспективе.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отметить, что увеличение охвата высшим образованием не должно достигаться только за счет платно-контрактного обучения. Как вы смотрите на то, чтобы мы в 2 раза увеличили долю государственных грантов на поступление в вузы?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Будут выделены отдельные гранты для девушек. Комитету женщин следует разработать критерии отбора кандидатов на обучение на основе таких грантов.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оптимизировать вступительные экзамены в высшие учебные заведения, уделить особое внимание упрощению условий приема, предоставлению вузами реально востребованных знаний. Так, следует создать национальную тестовую систему оценки знания родного языка. При этом учащийся будет иметь возможность сдать данный экзамен в любое время и получить соответствующее свидетельство, в результате не будет необходимости в повторной сдаче тестов по родному языку при поступлении в вуз.</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 основе зарубежного опыта будут усовершенствованы стандарты высшего образования, пересмотрены его направления и структура изучаемых дисциплин. Вдвое сократится количество дисциплин, не имеющих отношения к приобретаемой специальности.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должны перейти к кредитно-модульной системе в высшем образовании. С этого года для 6 направлений педагогического образования определен 3-летний срок обучения.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Такие изменения будут осуществлены и в других направлениях.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Высшим учебным заведениям поэтапно будет предоставлена академическая и финансовая самостоятельность. На самофинансирование в этом году перейдут 10 вузов. Кроме того, на конкурсной основе мы определим не менее 5 вузов и совместно с ведущими зарубежными вузами начнем их трансформацию.</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Нам предстоит определить конкретные приоритеты в сфере науки. Ни одно государство не способно развивать все отрасли науки одновременно. Поэтому каждый год мы будем уделять внимание развитию нескольких важных направлений.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нынешнем году будут приняты меры по широкому развитию фундаментальных и прикладных исследований в таких областях, как математика, химия и биология, геология, созданы все условия для ученых. Также необходимо кардинально пересмотреть механизм предоставления целевых грантов для фундаментальных и инновационных исследований.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Следует сформировать электронную платформу научных достижений, базу отечественных и зарубежных научных разработок. Каждому высшему образовательному и научно-исследовательскому учреждению нужно наладить сотрудничество с ведущими зарубежными университетами и научными центрами.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этом году по линии фонда «Эл-юрт </w:t>
      </w:r>
      <w:proofErr w:type="spellStart"/>
      <w:r w:rsidRPr="00ED3A55">
        <w:rPr>
          <w:color w:val="333333"/>
          <w:sz w:val="28"/>
          <w:szCs w:val="28"/>
        </w:rPr>
        <w:t>умиди</w:t>
      </w:r>
      <w:proofErr w:type="spellEnd"/>
      <w:r w:rsidRPr="00ED3A55">
        <w:rPr>
          <w:color w:val="333333"/>
          <w:sz w:val="28"/>
          <w:szCs w:val="28"/>
        </w:rPr>
        <w:t xml:space="preserve">» за рубеж будут направлены более 700 ученых, профессоров и </w:t>
      </w:r>
      <w:proofErr w:type="gramStart"/>
      <w:r w:rsidRPr="00ED3A55">
        <w:rPr>
          <w:color w:val="333333"/>
          <w:sz w:val="28"/>
          <w:szCs w:val="28"/>
        </w:rPr>
        <w:t>преподавателей для проведения научных исследований</w:t>
      </w:r>
      <w:proofErr w:type="gramEnd"/>
      <w:r w:rsidRPr="00ED3A55">
        <w:rPr>
          <w:color w:val="333333"/>
          <w:sz w:val="28"/>
          <w:szCs w:val="28"/>
        </w:rPr>
        <w:t xml:space="preserve"> и повышения квалификации.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перспективе нам необходимо увеличить количество грантов в 2 раза и расширить направления исследований.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2020 году мы должны совершить коренной поворот в развитии цифровой экономики. В первую очередь необходимо полностью </w:t>
      </w:r>
      <w:proofErr w:type="spellStart"/>
      <w:r w:rsidRPr="00ED3A55">
        <w:rPr>
          <w:color w:val="333333"/>
          <w:sz w:val="28"/>
          <w:szCs w:val="28"/>
        </w:rPr>
        <w:t>цифровизировать</w:t>
      </w:r>
      <w:proofErr w:type="spellEnd"/>
      <w:r w:rsidRPr="00ED3A55">
        <w:rPr>
          <w:color w:val="333333"/>
          <w:sz w:val="28"/>
          <w:szCs w:val="28"/>
        </w:rPr>
        <w:t xml:space="preserve"> сферы строительства, энергетики, сельского и водного хозяйства, транспорта, геологии, кадастра, здравоохранения, образования, архивное дело. Вместе с тем следует критически пересмотреть систему «Электронное правительство», реализуемые в ее рамках программы и проекты, комплексно решить все организационные и институциональные вопросы.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настоящее время в Ташкенте создается «IT-парк» с современной инфраструктурой. Мы уже видим первые результаты его работы. Такие «IT-парки» будут также организованы в Нукусе, Бухаре, Намангане, Самарканде, Гулистане и Ургенче.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подготовки высококвалифицированных специалистов в области информационных технологий совместно с нашими зарубежными партнерами был запущен проект «1 миллион программистов».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Современные информационные технологии необходимо внедрить на всех этапах системы образования.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Учитывая, что в прошлом году завершились работы по подключению всех городов и районных центров к сетям высокоскоростного интернета, нам следует в ближайшие 2 года обеспечить такой возможностью все села и </w:t>
      </w:r>
      <w:proofErr w:type="spellStart"/>
      <w:r w:rsidRPr="00ED3A55">
        <w:rPr>
          <w:color w:val="333333"/>
          <w:sz w:val="28"/>
          <w:szCs w:val="28"/>
        </w:rPr>
        <w:t>махалли</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Сегодня высокоскоростной доступ к интернету имеют более 7 тысяч учреждений здравоохранения, дошкольного и школьного образования, а через 2 года их число увеличится еще на 12 тысяч. С учетом всех этих задач нам необходимо в двухмесячный срок завершить разработку программы </w:t>
      </w:r>
      <w:r w:rsidRPr="00ED3A55">
        <w:rPr>
          <w:rStyle w:val="a4"/>
          <w:color w:val="333333"/>
          <w:sz w:val="28"/>
          <w:szCs w:val="28"/>
        </w:rPr>
        <w:t>«Цифровой Узбекистан – 2030».</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дальнейшем для координации этой работы на системной основе будут введены отдельные должности заместителя Премьер-министра, заместителей руководителей министерств и ведомств, </w:t>
      </w:r>
      <w:proofErr w:type="spellStart"/>
      <w:r w:rsidRPr="00ED3A55">
        <w:rPr>
          <w:color w:val="333333"/>
          <w:sz w:val="28"/>
          <w:szCs w:val="28"/>
        </w:rPr>
        <w:t>хокимов</w:t>
      </w:r>
      <w:proofErr w:type="spellEnd"/>
      <w:r w:rsidRPr="00ED3A55">
        <w:rPr>
          <w:color w:val="333333"/>
          <w:sz w:val="28"/>
          <w:szCs w:val="28"/>
        </w:rPr>
        <w:t xml:space="preserve"> на местах.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Парламенту целесообразно регулярно заслушивать отчеты правительства, руководителей отраслей и регионов об осуществляемой работе по развитию науки, просвещения и цифровой экономики.</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члены парламента!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Теперь позвольте остановиться на программных и целевых задачах в экономической сфере, которые мы должны выполнить в 2020-м и последующих годах.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Во-первых,</w:t>
      </w:r>
      <w:r w:rsidRPr="00ED3A55">
        <w:rPr>
          <w:color w:val="333333"/>
          <w:sz w:val="28"/>
          <w:szCs w:val="28"/>
        </w:rPr>
        <w:t> в текущем году наша главная задача заключается в обеспечении макроэкономической стабильности и сдерживании инфляции в процессе экономических реформ.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Начиная с этого года, мы приступили к внедрению системы инфляционного </w:t>
      </w:r>
      <w:proofErr w:type="spellStart"/>
      <w:r w:rsidRPr="00ED3A55">
        <w:rPr>
          <w:color w:val="333333"/>
          <w:sz w:val="28"/>
          <w:szCs w:val="28"/>
        </w:rPr>
        <w:t>таргетирования</w:t>
      </w:r>
      <w:proofErr w:type="spellEnd"/>
      <w:r w:rsidRPr="00ED3A55">
        <w:rPr>
          <w:color w:val="333333"/>
          <w:sz w:val="28"/>
          <w:szCs w:val="28"/>
        </w:rPr>
        <w:t>. В этой работе Министерство экономики и промышленности, Центральный банк, Министерство финансов должны обеспечить баланс экономического роста и инфляции, а также учитывать внешние риски.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Сегодня государство регулирует цены на 37 видов товаров и услуг, что негативно влияет на свободную конкуренцию. В этой связи в дальнейшем основное внимание необходимо уделять не определению цен, а их снижению и повышению качества продукции за счет здоровой конкуренции между предприятиями.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 основе изучения международного опыта нужно открыть дорогу частному сектору в тех монопольных сферах, где могут быть созданы условия для конкуренции и формирования конкурентной среды. В этой связи необходимо обновить законы о естественных монополиях и конкуренции, а также разработать Стратегию формирования конкурентной среды.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Единственный путь обеспечения устойчивых цен на продукты питания на потребительском рынке – наращивание объемов производства плодоовощной, животноводческой и другой продовольственной продукции, а также создание эффективной непрерывной цепочки «поле – прилавок». Правительство совместно с органами власти на местах должно обеспечить выполнение этой задачи.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усилить контроль за целевым и рациональным использованием бюджетных средств.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этом году мы определили предельную верхнюю границу государственного внешнего долга. Отныне будет уделяться серьезное внимание изучению окупаемости и эффективному использованию займов международных финансовых организаций. Кабинету Министров поручается в трехмесячный срок разработать с привлечением международных экспертов проекты законов «О государственном финансовом контроле» и «О государственном долге».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Пока мы не искореним «теневую экономику», серьезно препятствующую нашим реформам, не может быть и речи о формировании здоровой конкуренции и благоприятного инвестиционного климата.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в двухмесячный срок необходимо с привлечением зарубежных специалистов глубоко проанализировать факторы возникновения «теневой экономики» и утвердить программу противодействия 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настоящее время для наведения порядка на рынке алкогольной и табачной продукции начато внедрение системы цифровой маркировки </w:t>
      </w:r>
      <w:r w:rsidRPr="00ED3A55">
        <w:rPr>
          <w:color w:val="333333"/>
          <w:sz w:val="28"/>
          <w:szCs w:val="28"/>
        </w:rPr>
        <w:lastRenderedPageBreak/>
        <w:t>товаров. В последующем такую же систему мы будем использовать и в сфере оборота фармацевтической продукции.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поручается взять под особый контроль проект внедрения цифровой маркировки и онлайн-касс, который осуществляется за счет прямых инвестиций в размере 200 миллионов долларов.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Во-вторых</w:t>
      </w:r>
      <w:r w:rsidRPr="00ED3A55">
        <w:rPr>
          <w:color w:val="333333"/>
          <w:sz w:val="28"/>
          <w:szCs w:val="28"/>
        </w:rPr>
        <w:t>, для развития экономики высокими темпами нам необходимо последовательно продолжать активную инвестиционную политику.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нынешнем году будут освоены инвестиции в размере 23 миллиардов долларов с введением в строй 206 новых крупных производственных объектов. В частности, на базе </w:t>
      </w:r>
      <w:proofErr w:type="spellStart"/>
      <w:r w:rsidRPr="00ED3A55">
        <w:rPr>
          <w:color w:val="333333"/>
          <w:sz w:val="28"/>
          <w:szCs w:val="28"/>
        </w:rPr>
        <w:t>Шуртанского</w:t>
      </w:r>
      <w:proofErr w:type="spellEnd"/>
      <w:r w:rsidRPr="00ED3A55">
        <w:rPr>
          <w:color w:val="333333"/>
          <w:sz w:val="28"/>
          <w:szCs w:val="28"/>
        </w:rPr>
        <w:t xml:space="preserve"> </w:t>
      </w:r>
      <w:proofErr w:type="spellStart"/>
      <w:r w:rsidRPr="00ED3A55">
        <w:rPr>
          <w:color w:val="333333"/>
          <w:sz w:val="28"/>
          <w:szCs w:val="28"/>
        </w:rPr>
        <w:t>газохимического</w:t>
      </w:r>
      <w:proofErr w:type="spellEnd"/>
      <w:r w:rsidRPr="00ED3A55">
        <w:rPr>
          <w:color w:val="333333"/>
          <w:sz w:val="28"/>
          <w:szCs w:val="28"/>
        </w:rPr>
        <w:t xml:space="preserve"> комплекса будут введены мощности по выпуску жидкого синтетического топлива, в акционерном обществе «</w:t>
      </w:r>
      <w:proofErr w:type="spellStart"/>
      <w:r w:rsidRPr="00ED3A55">
        <w:rPr>
          <w:color w:val="333333"/>
          <w:sz w:val="28"/>
          <w:szCs w:val="28"/>
        </w:rPr>
        <w:t>Навоиазот</w:t>
      </w:r>
      <w:proofErr w:type="spellEnd"/>
      <w:r w:rsidRPr="00ED3A55">
        <w:rPr>
          <w:color w:val="333333"/>
          <w:sz w:val="28"/>
          <w:szCs w:val="28"/>
        </w:rPr>
        <w:t xml:space="preserve">» – азотной кислоты, аммиака и карбамида. Предусматривается ввод в эксплуатацию Ташкентского металлургического завода, </w:t>
      </w:r>
      <w:proofErr w:type="spellStart"/>
      <w:r w:rsidRPr="00ED3A55">
        <w:rPr>
          <w:color w:val="333333"/>
          <w:sz w:val="28"/>
          <w:szCs w:val="28"/>
        </w:rPr>
        <w:t>Сергелийской</w:t>
      </w:r>
      <w:proofErr w:type="spellEnd"/>
      <w:r w:rsidRPr="00ED3A55">
        <w:rPr>
          <w:color w:val="333333"/>
          <w:sz w:val="28"/>
          <w:szCs w:val="28"/>
        </w:rPr>
        <w:t xml:space="preserve"> ветки Ташкентского метрополитена, завершение первого этапа строительства надземного кольцевого метро.</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особо отметить, что значительную часть осваиваемых в 2020 году инвестиций составят прямые иностранные инвестиции и кредиты.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поддержки инвесторов внедряются механизмы рассрочки уплаты налогов, частичной компенсации государством расходов на создание инфраструктуры. Наряду с этим расширена практика вычета при исчислении налога на прибыль расходов на закупку нового технологического оборудования, строительство и модернизацию новых объектов.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провести инвентаризацию около 3 тысяч предприятий с государственной долей и принять меры для кардинального уменьшения участия государства в тех сферах, где развиваются частный сектор и конкуренция.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Необходимо реализовать на таких стратегических предприятиях, как </w:t>
      </w:r>
      <w:proofErr w:type="spellStart"/>
      <w:r w:rsidRPr="00ED3A55">
        <w:rPr>
          <w:color w:val="333333"/>
          <w:sz w:val="28"/>
          <w:szCs w:val="28"/>
        </w:rPr>
        <w:t>Навоийский</w:t>
      </w:r>
      <w:proofErr w:type="spellEnd"/>
      <w:r w:rsidRPr="00ED3A55">
        <w:rPr>
          <w:color w:val="333333"/>
          <w:sz w:val="28"/>
          <w:szCs w:val="28"/>
        </w:rPr>
        <w:t xml:space="preserve"> и </w:t>
      </w:r>
      <w:proofErr w:type="spellStart"/>
      <w:r w:rsidRPr="00ED3A55">
        <w:rPr>
          <w:color w:val="333333"/>
          <w:sz w:val="28"/>
          <w:szCs w:val="28"/>
        </w:rPr>
        <w:t>Алмалыкский</w:t>
      </w:r>
      <w:proofErr w:type="spellEnd"/>
      <w:r w:rsidRPr="00ED3A55">
        <w:rPr>
          <w:color w:val="333333"/>
          <w:sz w:val="28"/>
          <w:szCs w:val="28"/>
        </w:rPr>
        <w:t xml:space="preserve"> горно-металлургические комбинаты, новые инвестиционные проекты и вместе с тем превратить эти предприятия в полноценных участников международного финансового рынка. Для этого в 2020 году – завершить подготовку финансовых отчетов на основе международных стандартов, переоценку запасов и внедрить современное корпоративное управление.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нефтегазовой сфере следует с привлечением зарубежных экспертов повысить эффективность управления государственными предприятиями и оптимизировать расходы, достичь сокращения имеющейся задолженности.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 учетом этих задач Кабинету Министров поручается в двухмесячный срок разработать Стратегию управления и реформирования предприятий с государственным участием.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Для активного привлечения иностранных инвесторов необходимо в марте текущего года провести на высоком организационном уровне Ташкентский международный инвестиционный форум.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Одно из эффективных средств привлечения инвестиций – механизм государственно-частного партнерства, его следует широко внедрять в сферах </w:t>
      </w:r>
      <w:r w:rsidRPr="00ED3A55">
        <w:rPr>
          <w:color w:val="333333"/>
          <w:sz w:val="28"/>
          <w:szCs w:val="28"/>
        </w:rPr>
        <w:lastRenderedPageBreak/>
        <w:t>транспорта, энергетики, дорожного строительства, коммунальных услуг, медицины, образования и других.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настоящее время строительная отрасль стала одним из важных драйверов экономики. Это подтверждает и тот факт, что ее доля в валовом внутреннем продукте превысила 6 процентов. В целях дальнейшего развития отрасли необходимо гармонизировать нормы и правила в сфере строительства с международными стандартами, внедрять современные строительные технологии и материалы, кардинально реформировать систему подготовки кадров. Вместе с тем следует разработать конкретные критерии проведения тендеров и широко применять в этой системе информационные технологии.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поручается в двухмесячный срок разработать стратегию развития строительной отрасли до 2025 года.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В-третьих</w:t>
      </w:r>
      <w:r w:rsidRPr="00ED3A55">
        <w:rPr>
          <w:color w:val="333333"/>
          <w:sz w:val="28"/>
          <w:szCs w:val="28"/>
        </w:rPr>
        <w:t>, нам необходимо принять в этом году решительные меры по развитию банковской системы.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 сожалению, банковская система отстает на 10-15 лет от современных требований по развитию цифровых технологий, внедрению новых банковских продуктов и программного обеспечения.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Начиная с 2020 года в каждом банке будет реализована масштабная программа трансформации. В центре нашего внимания будет находиться повышение капитальной, ресурсной базы и доходности банков.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банковской системе нам следует наладить деятельность «фабрики проектов», направленной на поддержку предпринимателей.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Наши банки должны выходить на международные финансовые рынки, привлекать доступные и долгосрочные ресурсы. Целесообразен выпуск в текущем году евробондов Национальным банком и «Ипотека банком».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Банки с государственной долей будут поэтапно реализованы стратегическим инвесторам.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Главная цель реформ в банковской сфере – научить коммерческие банки </w:t>
      </w:r>
      <w:proofErr w:type="spellStart"/>
      <w:r w:rsidRPr="00ED3A55">
        <w:rPr>
          <w:color w:val="333333"/>
          <w:sz w:val="28"/>
          <w:szCs w:val="28"/>
        </w:rPr>
        <w:t>клиентоориентированной</w:t>
      </w:r>
      <w:proofErr w:type="spellEnd"/>
      <w:r w:rsidRPr="00ED3A55">
        <w:rPr>
          <w:color w:val="333333"/>
          <w:sz w:val="28"/>
          <w:szCs w:val="28"/>
        </w:rPr>
        <w:t xml:space="preserve"> работе.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целях подготовки современных кадров Банковско-финансовая академия будет полностью реорганизована совместно с зарубежными специалистами. Для внедрения в государственных банках современной банковской практики и менеджмента, новых банковских услуг начато привлечение на руководящие должности </w:t>
      </w:r>
      <w:proofErr w:type="gramStart"/>
      <w:r w:rsidRPr="00ED3A55">
        <w:rPr>
          <w:color w:val="333333"/>
          <w:sz w:val="28"/>
          <w:szCs w:val="28"/>
        </w:rPr>
        <w:t>квалифицированных специалистов</w:t>
      </w:r>
      <w:proofErr w:type="gramEnd"/>
      <w:r w:rsidRPr="00ED3A55">
        <w:rPr>
          <w:color w:val="333333"/>
          <w:sz w:val="28"/>
          <w:szCs w:val="28"/>
        </w:rPr>
        <w:t xml:space="preserve"> ведущих иностранных финансовых институтов. Работа в этом направлении будет продолжена.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кардинально обновить программное обеспечение банков путем широкого внедрения современных информационных технологий. До 1 июля текущего года необходимо полностью запустить информационную систему «кредитных историй».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Важно сформировать доверие населения к банковской системе и не допускать вмешательства в деятельность банков со стороны.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В-четвертых</w:t>
      </w:r>
      <w:r w:rsidRPr="00ED3A55">
        <w:rPr>
          <w:color w:val="333333"/>
          <w:sz w:val="28"/>
          <w:szCs w:val="28"/>
        </w:rPr>
        <w:t xml:space="preserve">, производство конкурентоспособной продукции, поиск новых международных рынков и увеличение экспорта, полноценное </w:t>
      </w:r>
      <w:r w:rsidRPr="00ED3A55">
        <w:rPr>
          <w:color w:val="333333"/>
          <w:sz w:val="28"/>
          <w:szCs w:val="28"/>
        </w:rPr>
        <w:lastRenderedPageBreak/>
        <w:t>использование транзитного потенциала являются залогом устойчивого экономического роста.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текущем году будут образованы Фонд поддержки экспорта, призванный предоставлять экспортерам поручительство и компенсировать часть их расходов, а также Экспортно-кредитное агентство, которое займется организацией </w:t>
      </w:r>
      <w:proofErr w:type="spellStart"/>
      <w:r w:rsidRPr="00ED3A55">
        <w:rPr>
          <w:color w:val="333333"/>
          <w:sz w:val="28"/>
          <w:szCs w:val="28"/>
        </w:rPr>
        <w:t>предэкспортного</w:t>
      </w:r>
      <w:proofErr w:type="spellEnd"/>
      <w:r w:rsidRPr="00ED3A55">
        <w:rPr>
          <w:color w:val="333333"/>
          <w:sz w:val="28"/>
          <w:szCs w:val="28"/>
        </w:rPr>
        <w:t xml:space="preserve"> финансирования. Предусматривается внедрение современных услуг страхования экспорта, механизмов компенсации государством части расходов на использование автомобильного и воздушного транспорта.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улучшить систему контроля и инфраструктуры в сфере внешней торговли. В частности, на основе зарубежного опыта необходимо реформировать деятельность таможенных, санитарных, карантинных, ветеринарных и других служб, осуществляющих контроль на таможенных постах.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2020 году предстоит принять около 3 тысяч стандартов, довести их число до 10 тысяч, а уровень соответствия международным стандартам – до 40 процентов. В Андижанском, </w:t>
      </w:r>
      <w:proofErr w:type="spellStart"/>
      <w:r w:rsidRPr="00ED3A55">
        <w:rPr>
          <w:color w:val="333333"/>
          <w:sz w:val="28"/>
          <w:szCs w:val="28"/>
        </w:rPr>
        <w:t>Термезском</w:t>
      </w:r>
      <w:proofErr w:type="spellEnd"/>
      <w:r w:rsidRPr="00ED3A55">
        <w:rPr>
          <w:color w:val="333333"/>
          <w:sz w:val="28"/>
          <w:szCs w:val="28"/>
        </w:rPr>
        <w:t xml:space="preserve"> и </w:t>
      </w:r>
      <w:proofErr w:type="spellStart"/>
      <w:r w:rsidRPr="00ED3A55">
        <w:rPr>
          <w:color w:val="333333"/>
          <w:sz w:val="28"/>
          <w:szCs w:val="28"/>
        </w:rPr>
        <w:t>Кунградском</w:t>
      </w:r>
      <w:proofErr w:type="spellEnd"/>
      <w:r w:rsidRPr="00ED3A55">
        <w:rPr>
          <w:color w:val="333333"/>
          <w:sz w:val="28"/>
          <w:szCs w:val="28"/>
        </w:rPr>
        <w:t xml:space="preserve"> районах мы предусматриваем создание зон свободной торговли и развитие </w:t>
      </w:r>
      <w:proofErr w:type="gramStart"/>
      <w:r w:rsidRPr="00ED3A55">
        <w:rPr>
          <w:color w:val="333333"/>
          <w:sz w:val="28"/>
          <w:szCs w:val="28"/>
        </w:rPr>
        <w:t>посредством этого приграничной торговли</w:t>
      </w:r>
      <w:proofErr w:type="gram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Определением востребованных видов продукции, поиском рынков сбыта и ее реализацией должны заниматься частные </w:t>
      </w:r>
      <w:proofErr w:type="spellStart"/>
      <w:r w:rsidRPr="00ED3A55">
        <w:rPr>
          <w:color w:val="333333"/>
          <w:sz w:val="28"/>
          <w:szCs w:val="28"/>
        </w:rPr>
        <w:t>трейдинговые</w:t>
      </w:r>
      <w:proofErr w:type="spellEnd"/>
      <w:r w:rsidRPr="00ED3A55">
        <w:rPr>
          <w:color w:val="333333"/>
          <w:sz w:val="28"/>
          <w:szCs w:val="28"/>
        </w:rPr>
        <w:t xml:space="preserve"> компании. Для этого следует разработать пакет законов, регламентирующих их деятельность. Это касается торговли как на внутреннем, так и на внешнем рынках.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поручается в течение месяца разработать концепцию регулирования внешнеэкономической деятельности и принять соответствующие акты по обеспечению выполнения указанных задач.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своевременной доставки нашей продукции на внутренний и внешний рынки, снижения ее себестоимости нам необходимо развивать сферу транспорта и логистики.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железнодорожной сфере нужно разграничить перевозку пассажиров и грузов, эксплуатацию и обслуживание, то есть выделить естественно-монопольную часть и отдельно развивать те направления, куда можно привлечь частный сектор.</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 мнению международных экспертов, за счет улучшения инфраструктуры, обеспечения прозрачности тарифов и открытия новых маршрутов транзитный потенциал нашей страны можно довести с нынешних 7 миллионов тонн до 16 миллионов.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обратить ваше внимание еще на один важный вопрос. Для повышения доходов населения, создания дополнительных рабочих мест, наращивания производства нам необходимо освоение новых рынков. Сегодня мы принимаем много законов и решений исходя из требований современной рыночной экономики. Однако, к сожалению, многие руководители, ответственные за их исполнение, все еще не могут избавиться от старых методов работы, равнодушного, формального подхода.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Открытый рынок диктует необходимость повышения качества продукции, снижения себестоимости, привлечения новых технологий, продвижения рыночных реформ. Мы должны встраиваться в международные цепочки производства, соответствовать требованиям рынка труда и идти в русле экономической интеграции. Чтобы быть готовыми к диалогу и конкуренции на международном рынке, руководители отраслей должны упорно работать над собой.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Учитывая все эти факторы, мы хорошо понимаем необходимость расширения экономической интеграции.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Сегодня 80 процентов наших внешнеторговых грузов перевозится транзитом через Россию, Казахстан и Кыргызстан. При этом 50 процентов экспорта готовой продукции, а по некоторым позициям – свыше 80 процентов, приходится на долю этих стран.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Учитывая это, а также в целях создания благоприятных условий для наших граждан, работающих в России и Казахстане, в настоящее время изучается вопрос налаживания взаимодействия Узбекистана с Евразийским экономическим союзом. Безусловно, в этом серьезном вопросе мы будем исходить прежде всего из интересов нашего народа, опираться на его мнение.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Поэтому наши депутаты и сенаторы, являющиеся представителями народа, должны всесторонне обсудить данный вопрос в палатах парламента и с полной ответственностью высказать свою обоснованную позицию.</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Кабинету Министров необходимо завершить анализ и комплексную оценку данного вопроса и по итогам представить соответствующие заключения и предложения палатам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Наряду с этим мы продолжим наш диалог с Всемирной торговой организацией и работу по заключению с Европейским Союзом нового Соглашения о партнерстве и сотрудничестве. Будем также развивать свое участие в других международных и региональных экономических организациях.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В-пятых,</w:t>
      </w:r>
      <w:r w:rsidRPr="00ED3A55">
        <w:rPr>
          <w:color w:val="333333"/>
          <w:sz w:val="28"/>
          <w:szCs w:val="28"/>
        </w:rPr>
        <w:t> необходимо бесперебойно обеспечивать отрасли промышленности сырьем и создавать соответствующую современную инфраструктуру.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Для обеспечения сырьем ключевых отраслей экономики, в том числе химической, нефтегазовой, энергетической, электротехнической промышленности, производства стройматериалов и ювелирной отрасли, прежде всего следует самым серьезным образом активизировать деятельность в сфере геологоразведки. В нынешнем году на изучение перспективных площадей и увеличение разведанных запасов полезных ископаемых из бюджета выделяется 2 триллиона </w:t>
      </w:r>
      <w:proofErr w:type="spellStart"/>
      <w:r w:rsidRPr="00ED3A55">
        <w:rPr>
          <w:color w:val="333333"/>
          <w:sz w:val="28"/>
          <w:szCs w:val="28"/>
        </w:rPr>
        <w:t>сумов</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Перед Государственным комитетом по геологии ставится задача, эффективно используя эти средства, разведать в текущем году на 35 процентов больше новых перспективных площадей и месторождений, а в следующем году – увеличить этот показатель еще на 40 процентов.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Наряду с этим </w:t>
      </w:r>
      <w:proofErr w:type="spellStart"/>
      <w:r w:rsidRPr="00ED3A55">
        <w:rPr>
          <w:color w:val="333333"/>
          <w:sz w:val="28"/>
          <w:szCs w:val="28"/>
        </w:rPr>
        <w:t>Госкомгеологии</w:t>
      </w:r>
      <w:proofErr w:type="spellEnd"/>
      <w:r w:rsidRPr="00ED3A55">
        <w:rPr>
          <w:color w:val="333333"/>
          <w:sz w:val="28"/>
          <w:szCs w:val="28"/>
        </w:rPr>
        <w:t xml:space="preserve"> совместно с Министерством инвестиций и внешней торговли поручается сформировать пакет готовых </w:t>
      </w:r>
      <w:r w:rsidRPr="00ED3A55">
        <w:rPr>
          <w:color w:val="333333"/>
          <w:sz w:val="28"/>
          <w:szCs w:val="28"/>
        </w:rPr>
        <w:lastRenderedPageBreak/>
        <w:t xml:space="preserve">проектов по не менее, чем 20 месторождениям для привлечения потенциальных инвесторов к их разработке. Вместе с тем </w:t>
      </w:r>
      <w:proofErr w:type="spellStart"/>
      <w:r w:rsidRPr="00ED3A55">
        <w:rPr>
          <w:color w:val="333333"/>
          <w:sz w:val="28"/>
          <w:szCs w:val="28"/>
        </w:rPr>
        <w:t>Госкомгеологии</w:t>
      </w:r>
      <w:proofErr w:type="spellEnd"/>
      <w:r w:rsidRPr="00ED3A55">
        <w:rPr>
          <w:color w:val="333333"/>
          <w:sz w:val="28"/>
          <w:szCs w:val="28"/>
        </w:rPr>
        <w:t xml:space="preserve"> должен внедрить в практику международную систему учета, классификации и управления углеводородами и их запасами.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Для обеспечения экономического роста чрезвычайно важно создать современную и эффективную инфраструктуру.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течение следующих трех лет будет выделено 9,8 триллиона </w:t>
      </w:r>
      <w:proofErr w:type="spellStart"/>
      <w:r w:rsidRPr="00ED3A55">
        <w:rPr>
          <w:color w:val="333333"/>
          <w:sz w:val="28"/>
          <w:szCs w:val="28"/>
        </w:rPr>
        <w:t>сумов</w:t>
      </w:r>
      <w:proofErr w:type="spellEnd"/>
      <w:r w:rsidRPr="00ED3A55">
        <w:rPr>
          <w:color w:val="333333"/>
          <w:sz w:val="28"/>
          <w:szCs w:val="28"/>
        </w:rPr>
        <w:t xml:space="preserve"> на строительство дорог, 4,6 триллиона </w:t>
      </w:r>
      <w:proofErr w:type="spellStart"/>
      <w:r w:rsidRPr="00ED3A55">
        <w:rPr>
          <w:color w:val="333333"/>
          <w:sz w:val="28"/>
          <w:szCs w:val="28"/>
        </w:rPr>
        <w:t>сумов</w:t>
      </w:r>
      <w:proofErr w:type="spellEnd"/>
      <w:r w:rsidRPr="00ED3A55">
        <w:rPr>
          <w:color w:val="333333"/>
          <w:sz w:val="28"/>
          <w:szCs w:val="28"/>
        </w:rPr>
        <w:t xml:space="preserve"> – на прокладку сетей водоснабжения, 18,2 триллиона – на строительство электросетей, 1,2 триллиона – на газоснабжение. Это финансирование – в разы больше, чем за последние десять лет. В то же время на создание современной инфраструктуры и модернизацию имеющихся систем необходимо в 10 раз больше средств.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Как бы это ни было сложно, мы будем ежегодно выделять средства в рамках инвестиционных программ и обязательно продолжим работу в этом направлении.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Вместе с тем направление половины </w:t>
      </w:r>
      <w:proofErr w:type="spellStart"/>
      <w:r w:rsidRPr="00ED3A55">
        <w:rPr>
          <w:color w:val="333333"/>
          <w:sz w:val="28"/>
          <w:szCs w:val="28"/>
        </w:rPr>
        <w:t>сверхпрогнозных</w:t>
      </w:r>
      <w:proofErr w:type="spellEnd"/>
      <w:r w:rsidRPr="00ED3A55">
        <w:rPr>
          <w:color w:val="333333"/>
          <w:sz w:val="28"/>
          <w:szCs w:val="28"/>
        </w:rPr>
        <w:t xml:space="preserve"> поступлений республиканского и местных бюджетов на развитие инфраструктуры должно стать одной из главных задач Министерства финансов и </w:t>
      </w:r>
      <w:proofErr w:type="spellStart"/>
      <w:r w:rsidRPr="00ED3A55">
        <w:rPr>
          <w:color w:val="333333"/>
          <w:sz w:val="28"/>
          <w:szCs w:val="28"/>
        </w:rPr>
        <w:t>хокимов</w:t>
      </w:r>
      <w:proofErr w:type="spellEnd"/>
      <w:r w:rsidRPr="00ED3A55">
        <w:rPr>
          <w:color w:val="333333"/>
          <w:sz w:val="28"/>
          <w:szCs w:val="28"/>
        </w:rPr>
        <w:t xml:space="preserve"> в текущем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Целесообразно с участием Законодательной палаты и Счетной палаты организовать с выездом на места изучение целевого и эффективного использования этих средств.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В-шестых,</w:t>
      </w:r>
      <w:r w:rsidRPr="00ED3A55">
        <w:rPr>
          <w:color w:val="333333"/>
          <w:sz w:val="28"/>
          <w:szCs w:val="28"/>
        </w:rPr>
        <w:t> одной из важнейших задач остается дальнейшее улучшение бизнес-среды.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принимаем все необходимые организационно-правовые меры, чтобы войти в число лучших 50 стран в рейтинге Всемирного банка «Ведение бизнеса». Правительство должно организовать эффективное выполнение соответствующих мероприятий.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Согласно принятому недавно Налоговому кодексу с этого года внедряется множество нововведений. В частности, количество видов налогов сокращено с 13 до 9. Введены облегченные механизмы уплаты налогов с возможностью отсрочки или рассрочки.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Впервые внедряется порядок возврата предпринимателям части налога на добавленную стоимость при реализации продукции. Прежде данный порядок применялся только при ее экспорте. За счет этого в распоряжении предпринимателей останется 3,4 триллиона </w:t>
      </w:r>
      <w:proofErr w:type="spellStart"/>
      <w:r w:rsidRPr="00ED3A55">
        <w:rPr>
          <w:color w:val="333333"/>
          <w:sz w:val="28"/>
          <w:szCs w:val="28"/>
        </w:rPr>
        <w:t>сумов</w:t>
      </w:r>
      <w:proofErr w:type="spellEnd"/>
      <w:r w:rsidRPr="00ED3A55">
        <w:rPr>
          <w:color w:val="333333"/>
          <w:sz w:val="28"/>
          <w:szCs w:val="28"/>
        </w:rPr>
        <w:t>, или в 2,5 раза больше, чем в прошлом году.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Отныне, в случае невозвращения предпринимателю в установленный срок излишне уплаченных налогов ему будут выплачиваться средства из бюджета исходя из основной ставки Центрального банка. Думаю, предприниматели, которые находятся в этом зале, и те, кто слушает меня, сидя у экранов телевизоров, лучше всех понимают значимость этого нововведения.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Каждый сотрудник налоговой службы, предприниматели, налогоплательщики должны хорошо понимать и применять нормы нового Налогового кодекса, для этого необходимо наладить их регулярное обучение.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коренного изменения отношения сотрудников налоговой службы к своему делу и подготовки квалифицированных кадров предлагаю при Государственном налоговом комитете создать Фискальный институт и привлечь для этого авторитетных зарубежных экспертов.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Вместе с тем мы серьезно изменим систему, которая часто осложняет предпринимательскую деятельность, – порядок лицензирования и выдачи разрешений. Надо открыто признать, что среди почти 280 лицензий и разрешений есть такие, которые существуют лишь для учета видов деятельности, взимания сборов или просто, чтобы «не ослаблять контроль». Это, в свою очередь, вызывает справедливые нарекания предпринимателей.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связи с этим Министерству юстиции, Торгово-промышленной палате, бизнес-</w:t>
      </w:r>
      <w:proofErr w:type="spellStart"/>
      <w:r w:rsidRPr="00ED3A55">
        <w:rPr>
          <w:color w:val="333333"/>
          <w:sz w:val="28"/>
          <w:szCs w:val="28"/>
        </w:rPr>
        <w:t>омбудсману</w:t>
      </w:r>
      <w:proofErr w:type="spellEnd"/>
      <w:r w:rsidRPr="00ED3A55">
        <w:rPr>
          <w:color w:val="333333"/>
          <w:sz w:val="28"/>
          <w:szCs w:val="28"/>
        </w:rPr>
        <w:t xml:space="preserve"> в срок до 1 марта 2020 года поручается кардинально пересмотреть основания для выдачи лицензий и разрешений и внести предложения по их сокращению по меньшей мере в 2 раза. Следует разработать проект закона «О малом и среднем бизнесе», предусмотреть в нем критерии малого и среднего бизнеса, а также механизмы стимулирования их субъектов.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этом году в каждом регионе для предпринимателей будет внедрена новая система предоставления открытых и достоверных данных о земельных участках. Таким образом, для них в любое время и в любом регионе в онлайн-режиме будет доступна карта с данными о земельных участках, пустующих зданиях и сооружениях, их стоимости и условиях приобретения.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Как известно, срок введенного два года назад моратория на проверки финансово-хозяйственной деятельности предприятий истек. Но это не означает, что теперь можно начинать массовые проверки, как бывало раньше.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Нравится кому-то или нет, мы не допустим такого подхода. Пусть это хорошо уяснят себе руководители всех контролирующих органов.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первом квартале 2020 года контролирующие органы всех уровней обязаны на основе передового опыта внедрить новую современную систему. На ее основе следует работать индивидуально с каждым предприятием и предпринимателем, обеспечить ведение ими законной деятельности, а проверки проводить обоснованно, </w:t>
      </w:r>
      <w:proofErr w:type="gramStart"/>
      <w:r w:rsidRPr="00ED3A55">
        <w:rPr>
          <w:color w:val="333333"/>
          <w:sz w:val="28"/>
          <w:szCs w:val="28"/>
        </w:rPr>
        <w:t>только  в</w:t>
      </w:r>
      <w:proofErr w:type="gramEnd"/>
      <w:r w:rsidRPr="00ED3A55">
        <w:rPr>
          <w:color w:val="333333"/>
          <w:sz w:val="28"/>
          <w:szCs w:val="28"/>
        </w:rPr>
        <w:t xml:space="preserve"> качестве крайней, чрезвычайной меры. Руководители контролирующих органов будут лично ежеквартально отчитываться перед парламентом по данному вопросу.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Действующие процедуры банкротства предусматривают преимущественно ликвидацию предприятий и покрытие задолженности за счет средств, поступивших от продажи имущества. Поэтому за последние 3 года санация применялась лишь к 3 предприятиям. В этом году мы полностью откажемся от такой процедуры и на основе передового зарубежного опыта внедрим абсолютно новую систему по оздоровлению неплатежеспособных предприятий.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Обеим палатам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 xml:space="preserve"> следует наладить действенный парламентский контроль за обеспечением прав предпринимателей.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Нам необходимо продолжить политику декриминализации правонарушений в сфере предпринимательства, не представляющих большой общественной опасности. В частности, будет отменена уголовная ответственность за такие деяния, как </w:t>
      </w:r>
      <w:proofErr w:type="spellStart"/>
      <w:r w:rsidRPr="00ED3A55">
        <w:rPr>
          <w:color w:val="333333"/>
          <w:sz w:val="28"/>
          <w:szCs w:val="28"/>
        </w:rPr>
        <w:t>лжепредпринимательство</w:t>
      </w:r>
      <w:proofErr w:type="spellEnd"/>
      <w:r w:rsidRPr="00ED3A55">
        <w:rPr>
          <w:color w:val="333333"/>
          <w:sz w:val="28"/>
          <w:szCs w:val="28"/>
        </w:rPr>
        <w:t>, дискредитация конкурента. Также следует освобождать от уголовной ответственности лиц, впервые совершивших нарушение таможенного законодательства, при условии внесения установленных платежей.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прекратить изжившую себя практику предъявления обвинения в создании преступного сообщества и назначения жесткого наказания в отношении членов субъекта предпринимательства, являющегося юридическим лицом. Если учесть, что в результате такой порочной практики сотни предпринимателей не только пострадали материально, но и понесли моральный ущерб, то становится ясным, какое большое значение будет иметь это нововведение.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Верховному суду, Генеральной прокуратуре, бизнес-</w:t>
      </w:r>
      <w:proofErr w:type="spellStart"/>
      <w:r w:rsidRPr="00ED3A55">
        <w:rPr>
          <w:color w:val="333333"/>
          <w:sz w:val="28"/>
          <w:szCs w:val="28"/>
        </w:rPr>
        <w:t>омбудсману</w:t>
      </w:r>
      <w:proofErr w:type="spellEnd"/>
      <w:r w:rsidRPr="00ED3A55">
        <w:rPr>
          <w:color w:val="333333"/>
          <w:sz w:val="28"/>
          <w:szCs w:val="28"/>
        </w:rPr>
        <w:t>, Торгово-промышленной палате, Министерству юстиции следует до 1 апреля 2020 года разработать соответствующий проект закона.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В-седьмых</w:t>
      </w:r>
      <w:r w:rsidRPr="00ED3A55">
        <w:rPr>
          <w:color w:val="333333"/>
          <w:sz w:val="28"/>
          <w:szCs w:val="28"/>
        </w:rPr>
        <w:t>, сельское хозяйство, являющееся одной из важнейших сфер, обеспечивающих рост экономики, занятости и доходов населения, необходимо развивать на основе стратегического подхода.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Существующие в сфере темпы роста нас совершенно не удовлетворяют. Поэтому пока мы широко не внедрим в сельское хозяйство рыночные механизмы, не повысим заинтересованность самих фермеров и дехкан, ожидаемый прорыв не произойдет. В связи с этим </w:t>
      </w:r>
      <w:r w:rsidRPr="00ED3A55">
        <w:rPr>
          <w:rStyle w:val="a4"/>
          <w:color w:val="333333"/>
          <w:sz w:val="28"/>
          <w:szCs w:val="28"/>
        </w:rPr>
        <w:t xml:space="preserve">мы поэтапно перейдем на систему закупки хлопка и зерна на основе рыночных принципов, отменив практику государственного заказа на заготовку этой продукции. Если мы не пойдем по этому пути, то наши фермеры и дехкане не смогут свободно выращивать продукцию и не получат ожидаемых доходов, а методы работы </w:t>
      </w:r>
      <w:proofErr w:type="spellStart"/>
      <w:r w:rsidRPr="00ED3A55">
        <w:rPr>
          <w:rStyle w:val="a4"/>
          <w:color w:val="333333"/>
          <w:sz w:val="28"/>
          <w:szCs w:val="28"/>
        </w:rPr>
        <w:t>хокимов</w:t>
      </w:r>
      <w:proofErr w:type="spellEnd"/>
      <w:r w:rsidRPr="00ED3A55">
        <w:rPr>
          <w:rStyle w:val="a4"/>
          <w:color w:val="333333"/>
          <w:sz w:val="28"/>
          <w:szCs w:val="28"/>
        </w:rPr>
        <w:t xml:space="preserve"> так и останутся прежними</w:t>
      </w:r>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Деятельность Фонда государственной поддержки сельского хозяйства будет усовершенствована, налажено выделение доступных кредитов и другим отраслям сельского хозяйства.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Министерство сельского хозяйства должно полностью отказаться от таких устаревших методов работы, как координация деятельности предприятий, распределение ресурсов, постановка плановых задач. Напротив, оно должно превратиться в сервисную организацию, предоставлять услуги частным агропромышленным предприятиям по оценке состояния земель, оптимальному выбору сортов культур и семян, борьбе с вредителями растений, финансовому содействию, поиску рынков сбыта.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Наряду с поддержкой фермерского движения мы продолжим реализацию мер по поэтапному переходу на кластерную систему заготовки хлопка и зерна.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Эта работа будет также продолжена в </w:t>
      </w:r>
      <w:proofErr w:type="spellStart"/>
      <w:r w:rsidRPr="00ED3A55">
        <w:rPr>
          <w:color w:val="333333"/>
          <w:sz w:val="28"/>
          <w:szCs w:val="28"/>
        </w:rPr>
        <w:t>плодоовощеводстве</w:t>
      </w:r>
      <w:proofErr w:type="spellEnd"/>
      <w:r w:rsidRPr="00ED3A55">
        <w:rPr>
          <w:color w:val="333333"/>
          <w:sz w:val="28"/>
          <w:szCs w:val="28"/>
        </w:rPr>
        <w:t>, рисоводстве, животноводстве, шелководстве и других отраслях.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принять меры по значительному наращиванию производства продукции, чтобы в этом году достичь параметров экспорта фруктов и овощей в 2 миллиарда долларов и увеличения этого показателя в 3-4 раза в следующие 5-7 лет.</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Парламенту следует ускорить принятие нового закона «О кооперации и кластерах», который станет правовой основой наших реформ в этой сфере.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нынешнем году мы направим 3 триллиона </w:t>
      </w:r>
      <w:proofErr w:type="spellStart"/>
      <w:r w:rsidRPr="00ED3A55">
        <w:rPr>
          <w:color w:val="333333"/>
          <w:sz w:val="28"/>
          <w:szCs w:val="28"/>
        </w:rPr>
        <w:t>сумов</w:t>
      </w:r>
      <w:proofErr w:type="spellEnd"/>
      <w:r w:rsidRPr="00ED3A55">
        <w:rPr>
          <w:color w:val="333333"/>
          <w:sz w:val="28"/>
          <w:szCs w:val="28"/>
        </w:rPr>
        <w:t xml:space="preserve"> на развитие </w:t>
      </w:r>
      <w:proofErr w:type="spellStart"/>
      <w:r w:rsidRPr="00ED3A55">
        <w:rPr>
          <w:color w:val="333333"/>
          <w:sz w:val="28"/>
          <w:szCs w:val="28"/>
        </w:rPr>
        <w:t>плодоовощеводства</w:t>
      </w:r>
      <w:proofErr w:type="spellEnd"/>
      <w:r w:rsidRPr="00ED3A55">
        <w:rPr>
          <w:color w:val="333333"/>
          <w:sz w:val="28"/>
          <w:szCs w:val="28"/>
        </w:rPr>
        <w:t xml:space="preserve">, виноградарства, семеноводства, животноводства, </w:t>
      </w:r>
      <w:proofErr w:type="spellStart"/>
      <w:r w:rsidRPr="00ED3A55">
        <w:rPr>
          <w:color w:val="333333"/>
          <w:sz w:val="28"/>
          <w:szCs w:val="28"/>
        </w:rPr>
        <w:t>агрологистики</w:t>
      </w:r>
      <w:proofErr w:type="spellEnd"/>
      <w:r w:rsidRPr="00ED3A55">
        <w:rPr>
          <w:color w:val="333333"/>
          <w:sz w:val="28"/>
          <w:szCs w:val="28"/>
        </w:rPr>
        <w:t xml:space="preserve">, широкое внедрение </w:t>
      </w:r>
      <w:proofErr w:type="spellStart"/>
      <w:r w:rsidRPr="00ED3A55">
        <w:rPr>
          <w:color w:val="333333"/>
          <w:sz w:val="28"/>
          <w:szCs w:val="28"/>
        </w:rPr>
        <w:t>водосберегающих</w:t>
      </w:r>
      <w:proofErr w:type="spellEnd"/>
      <w:r w:rsidRPr="00ED3A55">
        <w:rPr>
          <w:color w:val="333333"/>
          <w:sz w:val="28"/>
          <w:szCs w:val="28"/>
        </w:rPr>
        <w:t xml:space="preserve"> технологий, научно-исследовательскую работу и подготовку квалифицированных кадров для сферы. В таких направлениях, как животноводство, каракулеводство, рыбоводство, птицеводство, особое внимание будет уделено племенной и селекционной работе, внедрению новых механизмов государственной поддержки.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2020 году планируется внедрить </w:t>
      </w:r>
      <w:proofErr w:type="spellStart"/>
      <w:r w:rsidRPr="00ED3A55">
        <w:rPr>
          <w:color w:val="333333"/>
          <w:sz w:val="28"/>
          <w:szCs w:val="28"/>
        </w:rPr>
        <w:t>водосберегающие</w:t>
      </w:r>
      <w:proofErr w:type="spellEnd"/>
      <w:r w:rsidRPr="00ED3A55">
        <w:rPr>
          <w:color w:val="333333"/>
          <w:sz w:val="28"/>
          <w:szCs w:val="28"/>
        </w:rPr>
        <w:t xml:space="preserve"> технологии почти на 44 тысячах гектаров, что в 4 раза больше, чем в прошлом году. На эти цели из государственного бюджета будет выделено 300 миллиардов </w:t>
      </w:r>
      <w:proofErr w:type="spellStart"/>
      <w:r w:rsidRPr="00ED3A55">
        <w:rPr>
          <w:color w:val="333333"/>
          <w:sz w:val="28"/>
          <w:szCs w:val="28"/>
        </w:rPr>
        <w:t>сумов</w:t>
      </w:r>
      <w:proofErr w:type="spellEnd"/>
      <w:r w:rsidRPr="00ED3A55">
        <w:rPr>
          <w:color w:val="333333"/>
          <w:sz w:val="28"/>
          <w:szCs w:val="28"/>
        </w:rPr>
        <w:t xml:space="preserve"> субсидий. Одновременно с этим требуется автоматизировать процессы управления объектами водного хозяйства, контроля и учета воды.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Эти вопросы должны быть отражены в Концепции развития водного хозяйства. Кабинету Министров поручается внести на утверждение проект данной концепции в срок до 1 апреля текущего года.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В-восьмых,</w:t>
      </w:r>
      <w:r w:rsidRPr="00ED3A55">
        <w:rPr>
          <w:color w:val="333333"/>
          <w:sz w:val="28"/>
          <w:szCs w:val="28"/>
        </w:rPr>
        <w:t> мы должны превратить индустрию туризма в стратегическую отрасль экономики.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Одной из важнейших задач, стоящих перед правительством, является обеспечение роста в текущем году потока в нашу страну туристов до 7,5 миллиона человек.</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Как известно, ряд авторитетных зарубежных изданий назвал Узбекистан в числе стран, которые обязательно стоит посетить в 2020 году. Нам нужно эффективно воспользоваться этим высоким вниманием и доверием.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proofErr w:type="gramStart"/>
      <w:r w:rsidRPr="00ED3A55">
        <w:rPr>
          <w:color w:val="333333"/>
          <w:sz w:val="28"/>
          <w:szCs w:val="28"/>
        </w:rPr>
        <w:t>Требует  ускоренного</w:t>
      </w:r>
      <w:proofErr w:type="gramEnd"/>
      <w:r w:rsidRPr="00ED3A55">
        <w:rPr>
          <w:color w:val="333333"/>
          <w:sz w:val="28"/>
          <w:szCs w:val="28"/>
        </w:rPr>
        <w:t xml:space="preserve"> развития паломнический и медицинский туризм, имеющие большой потенциал.</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нашей стране находится свыше 8 200 объектов культурного наследия, из них в туристические маршруты включено лишь 500 объектов.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Правительству следует в трехмесячный срок разработать меры по доведению числа объектов, включенных в маршруты паломнического и традиционного туризма, до 800.</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Еще одна важная задача – ускорить включение в списки объектов материального и нематериального культурного наследия ЮНЕСКО новых объектов Узбекистана.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В нынешнем году туристическая инфраструктура получит активное развитие, в том числе из государственного бюджета будет выделено 200 миллиардов </w:t>
      </w:r>
      <w:proofErr w:type="spellStart"/>
      <w:r w:rsidRPr="00ED3A55">
        <w:rPr>
          <w:color w:val="333333"/>
          <w:sz w:val="28"/>
          <w:szCs w:val="28"/>
        </w:rPr>
        <w:t>сумов</w:t>
      </w:r>
      <w:proofErr w:type="spellEnd"/>
      <w:r w:rsidRPr="00ED3A55">
        <w:rPr>
          <w:color w:val="333333"/>
          <w:sz w:val="28"/>
          <w:szCs w:val="28"/>
        </w:rPr>
        <w:t xml:space="preserve"> субсидий на строительство новых современных гостиниц.</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В-девятых</w:t>
      </w:r>
      <w:r w:rsidRPr="00ED3A55">
        <w:rPr>
          <w:color w:val="333333"/>
          <w:sz w:val="28"/>
          <w:szCs w:val="28"/>
        </w:rPr>
        <w:t>, необходимо осуществлять комплексное развитие регионов, создавать для населения достойные условия жизни, ускорив процесс урбанизации.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рамках этой работы будет отобрано 12 городов-спутников 7 крупных городов – Андижана, Бухары, Самарканда, Карши, Ферганы, Намангана и Нукуса, и разработаны необходимые меры по их развитию.</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этой связи надо сказать, что существует «разрыв» между теми регионами, где сконцентрировано трудоспособное население, и теми, где создается больше рабочих мест. Решение мы видим в либерализации внутренней миграции.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связи с этим парламент и правительство до 1 апреля 2020 года должны изучить международный опыт в сфере и разработать конкретные предложения по реформированию системы прописки.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Без вовлечения частного сектора в жилищное строительство невозможно в полной мере обеспечить потребность населения в жилье. Поэтому внедряется новая система ипотеки.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Так, около 18 тысяч домов в городах областей и Ташкенте, а также 4 тысячи домов в сельской местности будет возведено частными строительными компаниями. Для обеспечения здоровой конкуренции между банками государство выделит через аукцион почти 4 триллиона </w:t>
      </w:r>
      <w:proofErr w:type="spellStart"/>
      <w:r w:rsidRPr="00ED3A55">
        <w:rPr>
          <w:color w:val="333333"/>
          <w:sz w:val="28"/>
          <w:szCs w:val="28"/>
        </w:rPr>
        <w:t>сумов</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целях социальной поддержки малообеспеченных граждан из бюджета будет выделено около 1 триллиона </w:t>
      </w:r>
      <w:proofErr w:type="spellStart"/>
      <w:r w:rsidRPr="00ED3A55">
        <w:rPr>
          <w:color w:val="333333"/>
          <w:sz w:val="28"/>
          <w:szCs w:val="28"/>
        </w:rPr>
        <w:t>сумов</w:t>
      </w:r>
      <w:proofErr w:type="spellEnd"/>
      <w:r w:rsidRPr="00ED3A55">
        <w:rPr>
          <w:color w:val="333333"/>
          <w:sz w:val="28"/>
          <w:szCs w:val="28"/>
        </w:rPr>
        <w:t xml:space="preserve"> субсидий для покрытия первоначального взноса на приобретение жилья и выплаты процентов по ипотеке для 16 тысяч нуждающихся семей в городах.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Больше всего я хочу, чтобы в нашей стране каждая семья имела свой дом, свою квартиру. Так мы обеспечим реализацию права граждан на собственное жилье.</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участники заседания!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ускоренно продолжим масштабные социальные реформы по коренному улучшению жизни народа, которые последние три года осуществляются на основе принципа «Интересы человека – превыше всего».</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Первое.</w:t>
      </w:r>
      <w:r w:rsidRPr="00ED3A55">
        <w:rPr>
          <w:color w:val="333333"/>
          <w:sz w:val="28"/>
          <w:szCs w:val="28"/>
        </w:rPr>
        <w:t> Повышение благосостояния людей и усиление их социальной защиты останутся в числе наших самых главных задач.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 секрет, что большая часть жителей регионов, особенно сел, не имеют достаточных источников дохода. Как и во всех странах, у нас тоже есть малообеспеченные слои населения. По разным подсчетам этот показатель составляет 12-15 процентов. Речь идет о 4-5 миллионах жителей нашей страны.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Многие полагают, что данную проблему можно решить выплатой пособий и материальной помощи или повышением их размеров. Однако это – однобокий подход, не позволяющий в корне решить проблему.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Снижение бедности требует реализации комплексной экономической и социальной политики – от стимулирования предпринимательской активности до мобилизации способностей и потенциала населения, создания новых рабочих мест.</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связи с этим предлагаю разработать совместно со Всемирным банком, Программой развития ООН и другими международными организациями Программу сокращения бедности. При этом необходимо на основе глубокого анализа международных норм разработать новую методологию, включающую определение понятия бедности, критерии и методы ее оценки.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Вместе с тем во всех регионах следует поэтапно внедрять начатый в 22 сельских районах Ферганской долины эксперимент по формированию у населения современных навыков ведения бизнеса и предпринимательства, который дает положительные результаты.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Приоритетное внимание необходимо уделить реализации предпринимательских инициатив, способствующих решению социальных проблем на местах, особенно поддержке предпринимательства среди молодежи и женщин. Населению и предпринимателям будет предоставлен широкий доступ к услугам микрофинансирования и финансовым ресурсам, к государственным закупкам. Этими мерами мы повысим интерес людей к предпринимательству, их уверенность в успехе собственного бизнеса и стремление увеличивать свои доходы.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Однако, как известно, не все имеют предпринимательские способности. Поэтому мы должны уделить отдельное внимание таким людям и обеспечить их достойной работой путем профессиональной переподготовки. На эти цели будет направлено 700 миллионов долларов.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Мы должны всесторонне поддерживать предпринимателей, создающих рабочие места.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поручается в двухмесячный срок разработать проект закона об основах социального предпринимательства и мерах по его стимулированию. Наряду с этим правительство должно принять меры по обеспечению в текущем году создания 500 тысяч новых рабочих мест в рамках государственных программ.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особо подчеркнуть, что основным критерием оценки деятельности руководителей регионов будет рост числа субъектов предпринимательства и рабочих мест в отраслях, сферах, областях и районах.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течение года размеры заработной платы, пенсий, стипендий и пособий будут повышаться с опережением инфляции.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Необходимо также внедрить новую систему выплаты социальных пособий, в том числе расширить охват малообеспеченных семей, обеспечить целевое расходование бюджетных средств. Вместе с тем следует пересмотреть критерии и перейти к прозрачной системе назначения пособий, дать </w:t>
      </w:r>
      <w:r w:rsidRPr="00ED3A55">
        <w:rPr>
          <w:color w:val="333333"/>
          <w:sz w:val="28"/>
          <w:szCs w:val="28"/>
        </w:rPr>
        <w:lastRenderedPageBreak/>
        <w:t xml:space="preserve">критическую оценку участию в этой работе </w:t>
      </w:r>
      <w:proofErr w:type="spellStart"/>
      <w:r w:rsidRPr="00ED3A55">
        <w:rPr>
          <w:color w:val="333333"/>
          <w:sz w:val="28"/>
          <w:szCs w:val="28"/>
        </w:rPr>
        <w:t>махалли</w:t>
      </w:r>
      <w:proofErr w:type="spellEnd"/>
      <w:r w:rsidRPr="00ED3A55">
        <w:rPr>
          <w:color w:val="333333"/>
          <w:sz w:val="28"/>
          <w:szCs w:val="28"/>
        </w:rPr>
        <w:t>. В целом новая система должна работать так, чтобы граждане могли обратиться за социальным пособием в одно ведомство, которое в тот же день подготовит все необходимые документы и решит вопрос.</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Кроме того, будет создана система, при которой гражданам для оформления пенсии будет достаточно предъявить паспорт. Для этого, прежде всего, требуется перевести работу государственного архива на цифровые технологии.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нынешнем году предстоит создать целостную и эффективную систему работы с пожилыми людьми, особенно с одинокими, их социальной поддержки. Необходимо также пересмотреть размер выделяемых им социальных выплат.</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Будет разработана отдельная программа социальной адаптации воспитанников домов «</w:t>
      </w:r>
      <w:proofErr w:type="spellStart"/>
      <w:r w:rsidRPr="00ED3A55">
        <w:rPr>
          <w:color w:val="333333"/>
          <w:sz w:val="28"/>
          <w:szCs w:val="28"/>
        </w:rPr>
        <w:t>Мехрибонлик</w:t>
      </w:r>
      <w:proofErr w:type="spellEnd"/>
      <w:r w:rsidRPr="00ED3A55">
        <w:rPr>
          <w:color w:val="333333"/>
          <w:sz w:val="28"/>
          <w:szCs w:val="28"/>
        </w:rPr>
        <w:t>», в частности, обеспечения их рабочими местами, а в дальнейшем – и жильем. Нам очень важно, чтобы такие дети постоянно ощущали заботу и внимание государства и общества.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пересмотреть выплаты пособий по инвалидности, на погребение, в связи с утратой кормильца, компенсаций за производственные травмы. Необходим закон «О социальном страховании».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Кабинету Министров в двухмесячный срок поручается разработать Концепцию социальной защиты населения, предусмотрев в ней приоритетные задачи по указанным направлениям.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Второе</w:t>
      </w:r>
      <w:r w:rsidRPr="00ED3A55">
        <w:rPr>
          <w:color w:val="333333"/>
          <w:sz w:val="28"/>
          <w:szCs w:val="28"/>
        </w:rPr>
        <w:t>. Мы последовательно продолжим наши реформы по развитию системы здравоохранения, повышению качества медицинского обслуживания населения.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Нам необходимо принять практические меры по созданию достойных условий труда и повышению доходов медицинских работников, укреплению их авторитета в обществе.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 обеспечение государственных медицинских учреждений и населения лекарственными средствами и изделиями медицинского назначения будет выделено 1,5 триллиона </w:t>
      </w:r>
      <w:proofErr w:type="spellStart"/>
      <w:r w:rsidRPr="00ED3A55">
        <w:rPr>
          <w:color w:val="333333"/>
          <w:sz w:val="28"/>
          <w:szCs w:val="28"/>
        </w:rPr>
        <w:t>сумов</w:t>
      </w:r>
      <w:proofErr w:type="spellEnd"/>
      <w:r w:rsidRPr="00ED3A55">
        <w:rPr>
          <w:color w:val="333333"/>
          <w:sz w:val="28"/>
          <w:szCs w:val="28"/>
        </w:rPr>
        <w:t xml:space="preserve">, то есть в 1,3 раза больше, чем в прошлом году. На строительство и ремонт 281 медицинского учреждения намечено направить 1,1 триллиона </w:t>
      </w:r>
      <w:proofErr w:type="spellStart"/>
      <w:r w:rsidRPr="00ED3A55">
        <w:rPr>
          <w:color w:val="333333"/>
          <w:sz w:val="28"/>
          <w:szCs w:val="28"/>
        </w:rPr>
        <w:t>сумов</w:t>
      </w:r>
      <w:proofErr w:type="spellEnd"/>
      <w:r w:rsidRPr="00ED3A55">
        <w:rPr>
          <w:color w:val="333333"/>
          <w:sz w:val="28"/>
          <w:szCs w:val="28"/>
        </w:rPr>
        <w:t>. Вместе с тем предстоит внедрить современную систему менеджмента в 17 специализированных научно-практических медицинских центрах.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принять меры по дальнейшему развитию частной медицины на основе государственно-частного партнерства, усилению здоровой конкуренции в сфере, в первую очередь за счет привлечения иностранных инвестиций в развитие специализированных медицинских центров.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Нужно повысить качество гематологической и вирусологической помощи населению, кардинально реформировать систему медицинского обслуживания пациентов с трудноизлечимыми заболеваниями этой категории.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Нам необходимо увеличить финансирование раннего выявления гематологических и вирусных заболеваний, подготовки квалифицированных </w:t>
      </w:r>
      <w:r w:rsidRPr="00ED3A55">
        <w:rPr>
          <w:color w:val="333333"/>
          <w:sz w:val="28"/>
          <w:szCs w:val="28"/>
        </w:rPr>
        <w:lastRenderedPageBreak/>
        <w:t>гематологов, вирусологов и иммунологов, закупки лекарств и медицинской техники.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Надо ввести электронные медицинские карты в специализированных центрах и их филиалах, в том числе в этом году – в медицинских учреждениях Ташкента.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целях коренного реформирования системы финансирования здравоохранения необходимо в 2020 году принять закон об обязательном медицинском страховании и разработать организационные меры для внедрения новой системы. В качестве эксперимента в этом году она начнет функционировать в Сырдарьинской области.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Актуальными задачами являются контроль за оборотом лекарственных средств, пресечение оборота контрафактной продукции, создание системы отслеживания реальных цен лекарств в режиме онлайн.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Третье.</w:t>
      </w:r>
      <w:r w:rsidRPr="00ED3A55">
        <w:rPr>
          <w:color w:val="333333"/>
          <w:sz w:val="28"/>
          <w:szCs w:val="28"/>
        </w:rPr>
        <w:t> Мы должны продолжить системную работу по поддержке молодежи и женщин.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2020 году на реализацию бизнес-проектов 5,5 тысячи женщин будет выделено 100 миллиардов </w:t>
      </w:r>
      <w:proofErr w:type="spellStart"/>
      <w:r w:rsidRPr="00ED3A55">
        <w:rPr>
          <w:color w:val="333333"/>
          <w:sz w:val="28"/>
          <w:szCs w:val="28"/>
        </w:rPr>
        <w:t>сумов</w:t>
      </w:r>
      <w:proofErr w:type="spellEnd"/>
      <w:r w:rsidRPr="00ED3A55">
        <w:rPr>
          <w:color w:val="333333"/>
          <w:sz w:val="28"/>
          <w:szCs w:val="28"/>
        </w:rPr>
        <w:t xml:space="preserve"> льготных кредитов. Необходимые для этого ресурсы будут направлены в банки из государственного бюджета. Кроме того, государство компенсирует 1 576 женщинам первоначальный взнос на приобретение нового жилья.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рамках программы «Пять инициатив» в центрах женского предпринимательства необходимо организовать краткосрочные учебные курсы для получения профессии.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Коренные преобразования в нашей стране обуславливают актуальность дальнейшего развития государственной молодежной политики. Мы должны ввести единые критерии оценки эффективности работы с молодежью, национальный индекс оценки молодежной политики.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Союзу молодежи Узбекистана следует разработать </w:t>
      </w:r>
      <w:r w:rsidRPr="00ED3A55">
        <w:rPr>
          <w:rStyle w:val="a4"/>
          <w:color w:val="333333"/>
          <w:sz w:val="28"/>
          <w:szCs w:val="28"/>
        </w:rPr>
        <w:t>Концепцию «Молодежь Узбекистана– 2025»</w:t>
      </w:r>
      <w:r w:rsidRPr="00ED3A55">
        <w:rPr>
          <w:color w:val="333333"/>
          <w:sz w:val="28"/>
          <w:szCs w:val="28"/>
        </w:rPr>
        <w:t> и определить практические меры по воспитанию духовно и физически развитого подрастающего поколения.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Никто не должен стоять в стороне в очень важной работе по обеспечению мира и спокойствия в нашей стране, глубокого утверждения в обществе принципа: </w:t>
      </w:r>
      <w:r w:rsidRPr="00ED3A55">
        <w:rPr>
          <w:rStyle w:val="a4"/>
          <w:color w:val="333333"/>
          <w:sz w:val="28"/>
          <w:szCs w:val="28"/>
        </w:rPr>
        <w:t>«Береги своих детей, свой дом, свою Родину – как зеницу ока!»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Первостепенное значение имеет развитие духовно-нравственного мира наших людей, особенно молодежи.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Поэтому важнейшей задачей для нас является ее воспитание на основе идеи </w:t>
      </w:r>
      <w:r w:rsidRPr="00ED3A55">
        <w:rPr>
          <w:rStyle w:val="a4"/>
          <w:color w:val="333333"/>
          <w:sz w:val="28"/>
          <w:szCs w:val="28"/>
        </w:rPr>
        <w:t>«От национального возрождения – к национальному прогрессу»</w:t>
      </w:r>
      <w:r w:rsidRPr="00ED3A55">
        <w:rPr>
          <w:color w:val="333333"/>
          <w:sz w:val="28"/>
          <w:szCs w:val="28"/>
        </w:rPr>
        <w:t>, в духе патриотизма, преданности Родине.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Как известно, в Республике Каракалпакстан мы начали реализацию новых инициатив, которые теперь надо распространить по всей стране. Призываю руководителей регионов и общественность на местах обратить серьезное внимание на решение этого важного вопроса.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Четвертое</w:t>
      </w:r>
      <w:r w:rsidRPr="00ED3A55">
        <w:rPr>
          <w:color w:val="333333"/>
          <w:sz w:val="28"/>
          <w:szCs w:val="28"/>
        </w:rPr>
        <w:t>. Нам следует еще шире распространять здоровый образ жизни среди населения.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В этих целях в регионах необходимо построить новые объекты массового спорта, особенно для молодежи. В нынешнем году будут реализованы проекты почти на 500 миллиардов </w:t>
      </w:r>
      <w:proofErr w:type="spellStart"/>
      <w:r w:rsidRPr="00ED3A55">
        <w:rPr>
          <w:color w:val="333333"/>
          <w:sz w:val="28"/>
          <w:szCs w:val="28"/>
        </w:rPr>
        <w:t>сумов</w:t>
      </w:r>
      <w:proofErr w:type="spellEnd"/>
      <w:r w:rsidRPr="00ED3A55">
        <w:rPr>
          <w:color w:val="333333"/>
          <w:sz w:val="28"/>
          <w:szCs w:val="28"/>
        </w:rPr>
        <w:t xml:space="preserve">, предусматривающие строительство 269 футбольных, волейбольных, баскетбольных и бадминтонных площадок, 178 залов для занятия боксом, </w:t>
      </w:r>
      <w:proofErr w:type="spellStart"/>
      <w:r w:rsidRPr="00ED3A55">
        <w:rPr>
          <w:color w:val="333333"/>
          <w:sz w:val="28"/>
          <w:szCs w:val="28"/>
        </w:rPr>
        <w:t>курашем</w:t>
      </w:r>
      <w:proofErr w:type="spellEnd"/>
      <w:r w:rsidRPr="00ED3A55">
        <w:rPr>
          <w:color w:val="333333"/>
          <w:sz w:val="28"/>
          <w:szCs w:val="28"/>
        </w:rPr>
        <w:t>, фитнесом и гимнастикой, 32 теннисных кортов.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Будет внедрена прозрачная четырехступенчатая система отбора одаренных спортсменов по принципу </w:t>
      </w:r>
      <w:r w:rsidRPr="00ED3A55">
        <w:rPr>
          <w:rStyle w:val="a4"/>
          <w:color w:val="333333"/>
          <w:sz w:val="28"/>
          <w:szCs w:val="28"/>
        </w:rPr>
        <w:t>«организация – район (город) – регион – республика»</w:t>
      </w:r>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Правительство и Национальный олимпийский комитет должны создать все условия для достойного выступления наших спортсменов на предстоящих Олимпийских и </w:t>
      </w:r>
      <w:proofErr w:type="spellStart"/>
      <w:r w:rsidRPr="00ED3A55">
        <w:rPr>
          <w:color w:val="333333"/>
          <w:sz w:val="28"/>
          <w:szCs w:val="28"/>
        </w:rPr>
        <w:t>Паралимпийских</w:t>
      </w:r>
      <w:proofErr w:type="spellEnd"/>
      <w:r w:rsidRPr="00ED3A55">
        <w:rPr>
          <w:color w:val="333333"/>
          <w:sz w:val="28"/>
          <w:szCs w:val="28"/>
        </w:rPr>
        <w:t xml:space="preserve"> играх в Токио.</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Пятое</w:t>
      </w:r>
      <w:r w:rsidRPr="00ED3A55">
        <w:rPr>
          <w:color w:val="333333"/>
          <w:sz w:val="28"/>
          <w:szCs w:val="28"/>
        </w:rPr>
        <w:t>. Следует усилить внимание к вопросам охраны окружающей среды и улучшения экологической ситуации в стране.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Мы продолжим масштабную работу по смягчению последствий </w:t>
      </w:r>
      <w:proofErr w:type="spellStart"/>
      <w:r w:rsidRPr="00ED3A55">
        <w:rPr>
          <w:color w:val="333333"/>
          <w:sz w:val="28"/>
          <w:szCs w:val="28"/>
        </w:rPr>
        <w:t>аральской</w:t>
      </w:r>
      <w:proofErr w:type="spellEnd"/>
      <w:r w:rsidRPr="00ED3A55">
        <w:rPr>
          <w:color w:val="333333"/>
          <w:sz w:val="28"/>
          <w:szCs w:val="28"/>
        </w:rPr>
        <w:t xml:space="preserve"> трагедии, расширению лесонасаждений на высохшем дне моря, созданию «зеленых поясов» вокруг городов Нукус, Ургенч и Хива.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Важными задачами также являются совершенствование системы экологического контроля на производстве, пересмотр порядка проведения экологического аудита и активизация частной аудиторской деятельности этого профиля.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Правительству поручается разработать программу комплексных мер на 2020–2025 годы по предупреждению негативного воздействия промышленного развития на экологию. До 1 октября текущего года необходимо разработать проект Экологического кодекса с привлечением ведущих международных экспертов.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Совет Министров Республики Каракалпакстан, </w:t>
      </w:r>
      <w:proofErr w:type="spellStart"/>
      <w:r w:rsidRPr="00ED3A55">
        <w:rPr>
          <w:color w:val="333333"/>
          <w:sz w:val="28"/>
          <w:szCs w:val="28"/>
        </w:rPr>
        <w:t>хокимияты</w:t>
      </w:r>
      <w:proofErr w:type="spellEnd"/>
      <w:r w:rsidRPr="00ED3A55">
        <w:rPr>
          <w:color w:val="333333"/>
          <w:sz w:val="28"/>
          <w:szCs w:val="28"/>
        </w:rPr>
        <w:t xml:space="preserve"> областей, районов и городов должны обеспечить разработку и безусловное выполнение программ в области охраны окружающей среды, управления отходами в каждом регионе и на каждом предприятии.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Шестое</w:t>
      </w:r>
      <w:r w:rsidRPr="00ED3A55">
        <w:rPr>
          <w:color w:val="333333"/>
          <w:sz w:val="28"/>
          <w:szCs w:val="28"/>
        </w:rPr>
        <w:t>. Необходимо уделить особое внимание учреждениям культуры и искусства, принять меры по укреплению их материально-технической базы.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текущем году за счет бюджетных средств будут возведены и реконструированы здания 22 театров и учреждений культуры. Также на условиях государственно-частного партнерства будет открыто 20 центров культуры, парков культуры и отдыха.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области кинематографии необходимо обеспечить развитие современной киноиндустрии, строительство новых кинотеатров, создавать высокохудожественные произведения.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текущем году будет усовершенствована система производства кинематографической продукции на основе государственного заказа. В этой связи нужно разработать Концепцию развития отрасли кинематографии до 2030 года и закон “О кинематографии”.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В этом году нам предстоит провести на высоком уровне важное мероприятие в культурной жизни страны – второй Международный фестиваль искусства </w:t>
      </w:r>
      <w:proofErr w:type="spellStart"/>
      <w:r w:rsidRPr="00ED3A55">
        <w:rPr>
          <w:color w:val="333333"/>
          <w:sz w:val="28"/>
          <w:szCs w:val="28"/>
        </w:rPr>
        <w:t>макома</w:t>
      </w:r>
      <w:proofErr w:type="spellEnd"/>
      <w:r w:rsidRPr="00ED3A55">
        <w:rPr>
          <w:color w:val="333333"/>
          <w:sz w:val="28"/>
          <w:szCs w:val="28"/>
        </w:rPr>
        <w:t xml:space="preserve"> в </w:t>
      </w:r>
      <w:proofErr w:type="spellStart"/>
      <w:r w:rsidRPr="00ED3A55">
        <w:rPr>
          <w:color w:val="333333"/>
          <w:sz w:val="28"/>
          <w:szCs w:val="28"/>
        </w:rPr>
        <w:t>Шахрисабзе</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Также в нынешнем году мы должны достойно отметить 145-летие </w:t>
      </w:r>
      <w:proofErr w:type="spellStart"/>
      <w:r w:rsidRPr="00ED3A55">
        <w:rPr>
          <w:color w:val="333333"/>
          <w:sz w:val="28"/>
          <w:szCs w:val="28"/>
        </w:rPr>
        <w:t>Махмудходжи</w:t>
      </w:r>
      <w:proofErr w:type="spellEnd"/>
      <w:r w:rsidRPr="00ED3A55">
        <w:rPr>
          <w:color w:val="333333"/>
          <w:sz w:val="28"/>
          <w:szCs w:val="28"/>
        </w:rPr>
        <w:t xml:space="preserve"> </w:t>
      </w:r>
      <w:proofErr w:type="spellStart"/>
      <w:r w:rsidRPr="00ED3A55">
        <w:rPr>
          <w:color w:val="333333"/>
          <w:sz w:val="28"/>
          <w:szCs w:val="28"/>
        </w:rPr>
        <w:t>Бехбуди</w:t>
      </w:r>
      <w:proofErr w:type="spellEnd"/>
      <w:r w:rsidRPr="00ED3A55">
        <w:rPr>
          <w:color w:val="333333"/>
          <w:sz w:val="28"/>
          <w:szCs w:val="28"/>
        </w:rPr>
        <w:t xml:space="preserve"> – выдающегося ученого и общественного деятеля, который в непростой период нашей истории смело выступал за свободу Родины и просвещение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целом нам надо глубоко изучать историю движения </w:t>
      </w:r>
      <w:proofErr w:type="spellStart"/>
      <w:r w:rsidRPr="00ED3A55">
        <w:rPr>
          <w:color w:val="333333"/>
          <w:sz w:val="28"/>
          <w:szCs w:val="28"/>
        </w:rPr>
        <w:t>джадидов</w:t>
      </w:r>
      <w:proofErr w:type="spellEnd"/>
      <w:r w:rsidRPr="00ED3A55">
        <w:rPr>
          <w:color w:val="333333"/>
          <w:sz w:val="28"/>
          <w:szCs w:val="28"/>
        </w:rPr>
        <w:t>, наследие наших предков-просветителей. Чем больше мы будем изучать это духовное наследие, тем легче нам будет найти ответы на вопросы, волнующие нас сегодня. Чем активнее мы будем пропагандировать его, тем сильнее наш народ, особенно молодежь, будет ценить нынешнюю мирную и свободную жизнь.</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Создание всесторонне продуманной и эффективной системы управления – ключевое условие выполнения наших масштабных задач.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 прошедших недавно встречах с вновь избранными парламентариями мы обстоятельно обсудили все вопросы, связанные с эффективной организацией законотворческой и контрольной деятельности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обратить ваше внимание еще на ряд актуальных задач в этой области.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Во-первых</w:t>
      </w:r>
      <w:r w:rsidRPr="00ED3A55">
        <w:rPr>
          <w:color w:val="333333"/>
          <w:sz w:val="28"/>
          <w:szCs w:val="28"/>
        </w:rPr>
        <w:t>, это дальнейшее усиление роли и ответственности органов исполнительной и представительной власти на местах в государственном управлении.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Необходимо создать новую систему контроля, которая позволит определить, насколько эффективно </w:t>
      </w:r>
      <w:proofErr w:type="spellStart"/>
      <w:r w:rsidRPr="00ED3A55">
        <w:rPr>
          <w:color w:val="333333"/>
          <w:sz w:val="28"/>
          <w:szCs w:val="28"/>
        </w:rPr>
        <w:t>хокимы</w:t>
      </w:r>
      <w:proofErr w:type="spellEnd"/>
      <w:r w:rsidRPr="00ED3A55">
        <w:rPr>
          <w:color w:val="333333"/>
          <w:sz w:val="28"/>
          <w:szCs w:val="28"/>
        </w:rPr>
        <w:t xml:space="preserve"> используют предоставленные им в последние 3 года широкие полномочия, а также дать оценку результативности деятельности территориальных структур министерств и ведомств.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Здесь возникает справедливый вопрос: почему Премьер-министр, все члены правительства, </w:t>
      </w:r>
      <w:proofErr w:type="spellStart"/>
      <w:r w:rsidRPr="00ED3A55">
        <w:rPr>
          <w:color w:val="333333"/>
          <w:sz w:val="28"/>
          <w:szCs w:val="28"/>
        </w:rPr>
        <w:t>хокимы</w:t>
      </w:r>
      <w:proofErr w:type="spellEnd"/>
      <w:r w:rsidRPr="00ED3A55">
        <w:rPr>
          <w:color w:val="333333"/>
          <w:sz w:val="28"/>
          <w:szCs w:val="28"/>
        </w:rPr>
        <w:t xml:space="preserve"> областей отчитываются перед парламентом, а руководители районных и областных организаций – не подотчетны местным </w:t>
      </w:r>
      <w:proofErr w:type="spellStart"/>
      <w:r w:rsidRPr="00ED3A55">
        <w:rPr>
          <w:color w:val="333333"/>
          <w:sz w:val="28"/>
          <w:szCs w:val="28"/>
        </w:rPr>
        <w:t>Кенгашам</w:t>
      </w:r>
      <w:proofErr w:type="spellEnd"/>
      <w:r w:rsidRPr="00ED3A55">
        <w:rPr>
          <w:color w:val="333333"/>
          <w:sz w:val="28"/>
          <w:szCs w:val="28"/>
        </w:rPr>
        <w:t xml:space="preserve">? Для устранения этого пробела будет внедрена система отчетности </w:t>
      </w:r>
      <w:proofErr w:type="spellStart"/>
      <w:r w:rsidRPr="00ED3A55">
        <w:rPr>
          <w:color w:val="333333"/>
          <w:sz w:val="28"/>
          <w:szCs w:val="28"/>
        </w:rPr>
        <w:t>хокимов</w:t>
      </w:r>
      <w:proofErr w:type="spellEnd"/>
      <w:r w:rsidRPr="00ED3A55">
        <w:rPr>
          <w:color w:val="333333"/>
          <w:sz w:val="28"/>
          <w:szCs w:val="28"/>
        </w:rPr>
        <w:t xml:space="preserve"> районов по исполнению своих программ перед областными </w:t>
      </w:r>
      <w:proofErr w:type="spellStart"/>
      <w:r w:rsidRPr="00ED3A55">
        <w:rPr>
          <w:color w:val="333333"/>
          <w:sz w:val="28"/>
          <w:szCs w:val="28"/>
        </w:rPr>
        <w:t>Кенгашами</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Теперь </w:t>
      </w:r>
      <w:proofErr w:type="spellStart"/>
      <w:r w:rsidRPr="00ED3A55">
        <w:rPr>
          <w:color w:val="333333"/>
          <w:sz w:val="28"/>
          <w:szCs w:val="28"/>
        </w:rPr>
        <w:t>хокимы</w:t>
      </w:r>
      <w:proofErr w:type="spellEnd"/>
      <w:r w:rsidRPr="00ED3A55">
        <w:rPr>
          <w:color w:val="333333"/>
          <w:sz w:val="28"/>
          <w:szCs w:val="28"/>
        </w:rPr>
        <w:t xml:space="preserve"> как минимум раз в год должны информировать средства массовой информации и общественность об исполнении в своем регионе целевых параметров и индикаторов, определенных </w:t>
      </w:r>
      <w:proofErr w:type="gramStart"/>
      <w:r w:rsidRPr="00ED3A55">
        <w:rPr>
          <w:color w:val="333333"/>
          <w:sz w:val="28"/>
          <w:szCs w:val="28"/>
        </w:rPr>
        <w:t>в  указах</w:t>
      </w:r>
      <w:proofErr w:type="gramEnd"/>
      <w:r w:rsidRPr="00ED3A55">
        <w:rPr>
          <w:color w:val="333333"/>
          <w:sz w:val="28"/>
          <w:szCs w:val="28"/>
        </w:rPr>
        <w:t>, постановлениях, концепциях и стратегиях.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целях повышения эффективности работы предлагаю внедрить в деятельность органов представительной власти на местах институт запроса </w:t>
      </w:r>
      <w:proofErr w:type="spellStart"/>
      <w:r w:rsidRPr="00ED3A55">
        <w:rPr>
          <w:color w:val="333333"/>
          <w:sz w:val="28"/>
          <w:szCs w:val="28"/>
        </w:rPr>
        <w:t>Кенгаша</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 xml:space="preserve">Еще один важный вопрос. В настоящее время законодательством предусмотрено выполнение </w:t>
      </w:r>
      <w:proofErr w:type="spellStart"/>
      <w:r w:rsidRPr="00ED3A55">
        <w:rPr>
          <w:color w:val="333333"/>
          <w:sz w:val="28"/>
          <w:szCs w:val="28"/>
        </w:rPr>
        <w:t>хокимиятами</w:t>
      </w:r>
      <w:proofErr w:type="spellEnd"/>
      <w:r w:rsidRPr="00ED3A55">
        <w:rPr>
          <w:color w:val="333333"/>
          <w:sz w:val="28"/>
          <w:szCs w:val="28"/>
        </w:rPr>
        <w:t xml:space="preserve"> около 300 задач и функций. Из них 175, по сути, не входят в основную компетенцию </w:t>
      </w:r>
      <w:proofErr w:type="spellStart"/>
      <w:r w:rsidRPr="00ED3A55">
        <w:rPr>
          <w:color w:val="333333"/>
          <w:sz w:val="28"/>
          <w:szCs w:val="28"/>
        </w:rPr>
        <w:t>хокимов</w:t>
      </w:r>
      <w:proofErr w:type="spellEnd"/>
      <w:r w:rsidRPr="00ED3A55">
        <w:rPr>
          <w:color w:val="333333"/>
          <w:sz w:val="28"/>
          <w:szCs w:val="28"/>
        </w:rPr>
        <w:t xml:space="preserve"> и дублируют функции других ведомств, что не может не отразиться на качестве работы и исполнительской дисциплине.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связи с этим Сенату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 xml:space="preserve"> рекомендуется с привлечением Министерства юстиции пересмотреть в первой половине текущего года полномочия </w:t>
      </w:r>
      <w:proofErr w:type="spellStart"/>
      <w:r w:rsidRPr="00ED3A55">
        <w:rPr>
          <w:color w:val="333333"/>
          <w:sz w:val="28"/>
          <w:szCs w:val="28"/>
        </w:rPr>
        <w:t>хокимов</w:t>
      </w:r>
      <w:proofErr w:type="spellEnd"/>
      <w:r w:rsidRPr="00ED3A55">
        <w:rPr>
          <w:color w:val="333333"/>
          <w:sz w:val="28"/>
          <w:szCs w:val="28"/>
        </w:rPr>
        <w:t xml:space="preserve"> и подготовить предложения по передаче несвойственных им и дублирующих функций соответствующим ведомствам.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Во-вторых,</w:t>
      </w:r>
      <w:r w:rsidRPr="00ED3A55">
        <w:rPr>
          <w:color w:val="333333"/>
          <w:sz w:val="28"/>
          <w:szCs w:val="28"/>
        </w:rPr>
        <w:t> сегодня мы ждем от негосударственных некоммерческих организаций и других институтов гражданского общества, чтобы они активнее привлекали внимание государственных органов к волнующим граждан проблемам, а также их обоснованным предложениям.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С этой целью мы должны наладить социальное партнерство с негосударственными некоммерческими организациями на республиканском и региональном уровнях, увеличить объем грантов и социальных заказов. Социальное партнерство необходимо также расширить министерствам и ведомствам. Поэтому нужно усовершенствовать деятельность Общественного фонда по поддержке негосударственных некоммерческих организаций и других институтов гражданского общества при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Мажлисе</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четко закрепить обязательность проведения консультаций с общественностью при принятии решений по важнейшим вопросам социально-экономической жизни страны, представляющим особый интерес для населения. Подобные решения будут приниматься только с одобрения общественности.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Для усиления общественного контроля, установления более тесного взаимодействия между государством и обществом предлагаю создать Общественную палату Республики Узбекистан.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целом необходимо наладить практическое взаимодействие парламента, правительства и институтов гражданского общества в достижении Целей устойчивого развития Организации Объединенных Наций, регулярно проводить парламентские и общественные слушания по данному вопросу.</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депутаты и сенаторы!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Эффективность наших реформ во многом определяют четыре важных фактора – обеспечение верховенства закона, эффективное противодействие коррупции, повышение институционального потенциала и формирование сильных демократических институтов.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Как известно, на торжественном собрании, посвященном Дню Конституции, мы подробно рассмотрели приоритетные задачи по обеспечению верховенства закона, совершенствованию судебно-правовой сферы.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Вместе с тем хочу обратить ваше внимание на следующие задачи.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lastRenderedPageBreak/>
        <w:t>Во-первых, </w:t>
      </w:r>
      <w:r w:rsidRPr="00ED3A55">
        <w:rPr>
          <w:color w:val="333333"/>
          <w:sz w:val="28"/>
          <w:szCs w:val="28"/>
        </w:rPr>
        <w:t>одной из важнейших задач является полное обеспечение независимости суда.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повторить, что еще встречающиеся случаи нарушения закона на этапе предварительного следствия могут быть устранены только при достижении реальной независимости судов.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Принятые нами законодательные меры уже дают конкретные результаты. Позитивные изменения в этой сфере признал и Специальный докладчик ООН по вопросам о независимости судей господин Диего Гарсия-Саян.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За последние 3 года оправдательные приговоры были вынесены в отношении 1 989 лиц, из них только в 2019 году – 859 лиц. Также в прошлом году были освобождены из зала суда 3 081 человек, необоснованно предъявленные обвинения в отношении 2 623 граждан были переквалифицированы или исключены.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То, что наши судьи выносят оправдательные приговоры, безусловно, является самым большим нашим достижением в судебно-правовой сфере. Я как Президент и в дальнейшем буду полностью поддерживать такую принципиальность и решимость судей.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Нельзя ограничиваться лишь признанием восстановления прав человека. Настало время четко поставить вопрос о причинах их нарушения, ответить за случаи давления в процессе досудебного разбирательства.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ограничить оставшуюся в наследство от старой системы и все еще продолжающуюся практику изучения прокуратурой судебных решений. Отныне прокурор сможет затребовать решение суда только при поступлении жалобы по делу.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Надо пересмотреть полномочия председателей судов по оценке деятельности судей и возбуждению дисциплинарного дела в их отношении.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Должностным лицам государственных органов следует твердо уяснить себе: вопрос обеспечения независимости судов и впредь будет находиться под строгим личным контролем Президента.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 xml:space="preserve">Каждый человек, переступивший порог суда, должен быть полностью уверен, что в Узбекистане неукоснительно соблюдаются принципы законности и справедливости. Как говорил известный немецкий философ </w:t>
      </w:r>
      <w:proofErr w:type="spellStart"/>
      <w:r w:rsidRPr="00ED3A55">
        <w:rPr>
          <w:rStyle w:val="a4"/>
          <w:color w:val="333333"/>
          <w:sz w:val="28"/>
          <w:szCs w:val="28"/>
        </w:rPr>
        <w:t>Иммануил</w:t>
      </w:r>
      <w:proofErr w:type="spellEnd"/>
      <w:r w:rsidRPr="00ED3A55">
        <w:rPr>
          <w:rStyle w:val="a4"/>
          <w:color w:val="333333"/>
          <w:sz w:val="28"/>
          <w:szCs w:val="28"/>
        </w:rPr>
        <w:t xml:space="preserve"> Кант, “когда справедливость исчезает, не остается ничего, что могло бы придать ценность жизни”. Мы никогда не должны забывать эту истину.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 Узбекистане судьи призваны быть непримиримыми защитниками закона, прочной опорой справедливости.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Верховному суду, Высшему судейскому совету, Министерству юстиции поручается в трехмесячный срок внести проект закона, предусматривающий внедрение этих предложений в практику.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Во-вторых,</w:t>
      </w:r>
      <w:r w:rsidRPr="00ED3A55">
        <w:rPr>
          <w:color w:val="333333"/>
          <w:sz w:val="28"/>
          <w:szCs w:val="28"/>
        </w:rPr>
        <w:t> основные законы и кодексы, касающиеся судебно-правовой сферы, были приняты около 20-25 лет назад и перестали отвечать современным требованиям.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В связи с этим парламенту было бы целесообразно принять в ближайшие годы новые Гражданский, Уголовный, Уголовно-процессуальный, Уголовно-исполнительный кодексы и Кодекс об административной ответственности. При этом особое внимание следует уделить внедрению в следственную и судебную практику передовых стандартов в области прав человека.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При совершенствовании законодательства нас больше всего должен заботить не сам факт принятия новых законов, а то, какую пользу новые законы принесут людям, как облегчат их жизнь.</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В-третьих,</w:t>
      </w:r>
      <w:r w:rsidRPr="00ED3A55">
        <w:rPr>
          <w:color w:val="333333"/>
          <w:sz w:val="28"/>
          <w:szCs w:val="28"/>
        </w:rPr>
        <w:t> необходимо поднять на новый уровень реформы в сфере раннего предупреждения правонарушений.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ведем большую работу по совершенствованию деятельности органов внутренних дел. Но пока еще они не стали структурой, на самом деле пользующейся уважением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их системе отсутствуют конкретные критерии деятельности по охране общественного порядка, борьбе с преступностью, оказанию государственных услуг. В этой связи считаю важным еще раз подчеркнуть, что необходимо продолжить реформы и превратить органы внутренних дел в настоящих защитников граждан.</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Новому составу парламента, в частности, Сенату, предстоит в течение следующих пяти лет создать все необходимые для этого организационно-правовые основы и принять практические меры.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разработать систему повышения квалификации и целевой подготовки руководителей органов внутренних дел всех уровней.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В-четвертых</w:t>
      </w:r>
      <w:r w:rsidRPr="00ED3A55">
        <w:rPr>
          <w:color w:val="333333"/>
          <w:sz w:val="28"/>
          <w:szCs w:val="28"/>
        </w:rPr>
        <w:t>, к сожалению, развитию страны препятствует коррупция в разных проявлениях.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Если мы не искореним это порочное явление, нам не удастся создать реально благоприятный деловой и инвестиционный климат, ни одна сфера жизни нашего общества не будет развиваться.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открыто признать – предприниматели все еще сталкиваются с коррупцией в таких направлениях, как предоставление земельных участков, кадастровые, таможенные, банковские услуги, лицензирование, государственные закупки. Об этом свидетельствуют и многочисленные обращения на имя Президента, сообщения в прессе и социальных сетях.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Пока в борьбу с коррупцией не будут вовлечены все слои населения, лучшие специалисты, пока все наше общество не будет, образно говоря, привито «вакциной честности», мы не сможем достичь поставленных целей. От устранения последствий коррупции мы должны перейти к ее раннему предупреждению.</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Само время требует создать в целях организации системного выполнения данных задач отдельный антикоррупционный орган, подотчетный парламенту и Президенту.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связи с этим Администрации Президента совместно с комитетами палат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 xml:space="preserve"> поручается в трехмесячный срок разработать соответствующий указ Президента.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lastRenderedPageBreak/>
        <w:t>В-пятых</w:t>
      </w:r>
      <w:r w:rsidRPr="00ED3A55">
        <w:rPr>
          <w:color w:val="333333"/>
          <w:sz w:val="28"/>
          <w:szCs w:val="28"/>
        </w:rPr>
        <w:t>, жизнь требует от нас сделать еще один важный шаг в обеспечении прав человека, совершенствовании законодательства о гражданстве.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Необходимо принять организационно-правовые меры по решению в соответствии с законом проблемы наших соотечественников, долгие годы проживающих в стране, но так и не получивших статус граждан Республики Узбекистан. В частности, лица, прибывшие в республику до 1995 года и с тех пор проживающие в стране, автоматически должны стать гражданами Узбекистана. Таким образом будет решена жизненно важная проблема почти 50 тысяч соотечественников.</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Кабинету Министров поручается рассмотреть этот вопрос совместно с Законодательной палатой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 xml:space="preserve"> и представить соответствующий законопроект до 1 мая текущего года.</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участники заседания!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последовательно продолжим работу по укреплению в обществе атмосферы межнационального согласия и религиозной толерантности. Предлагаю в связи с Международным днем дружбы, который отмечается 30 июля, провести в нашей стране первую Неделю дружбы и Международный форум-фестиваль «Дружба».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 повестке дня всегда должны стоять вопросы доведения до широкой общественности гуманистической сути исламской религии, провозглашающей ценности мира, дружбы и согласия, утверждения в нашей жизни благородной идеи </w:t>
      </w:r>
      <w:r w:rsidRPr="00ED3A55">
        <w:rPr>
          <w:rStyle w:val="a4"/>
          <w:color w:val="333333"/>
          <w:sz w:val="28"/>
          <w:szCs w:val="28"/>
        </w:rPr>
        <w:t>«Просвещение – против невежества».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этом году будут организованы международные научно-практические конференции и другие мероприятия по тематике религиозной толерантности, а также посвященные жизни и научному наследию великого ученого-</w:t>
      </w:r>
      <w:proofErr w:type="spellStart"/>
      <w:r w:rsidRPr="00ED3A55">
        <w:rPr>
          <w:color w:val="333333"/>
          <w:sz w:val="28"/>
          <w:szCs w:val="28"/>
        </w:rPr>
        <w:t>мухадиса</w:t>
      </w:r>
      <w:proofErr w:type="spellEnd"/>
      <w:r w:rsidRPr="00ED3A55">
        <w:rPr>
          <w:color w:val="333333"/>
          <w:sz w:val="28"/>
          <w:szCs w:val="28"/>
        </w:rPr>
        <w:t xml:space="preserve"> Имама </w:t>
      </w:r>
      <w:proofErr w:type="spellStart"/>
      <w:r w:rsidRPr="00ED3A55">
        <w:rPr>
          <w:color w:val="333333"/>
          <w:sz w:val="28"/>
          <w:szCs w:val="28"/>
        </w:rPr>
        <w:t>Бухари</w:t>
      </w:r>
      <w:proofErr w:type="spellEnd"/>
      <w:r w:rsidRPr="00ED3A55">
        <w:rPr>
          <w:color w:val="333333"/>
          <w:sz w:val="28"/>
          <w:szCs w:val="28"/>
        </w:rPr>
        <w:t xml:space="preserve">, выдающегося теолога Абу Мансура </w:t>
      </w:r>
      <w:proofErr w:type="spellStart"/>
      <w:r w:rsidRPr="00ED3A55">
        <w:rPr>
          <w:color w:val="333333"/>
          <w:sz w:val="28"/>
          <w:szCs w:val="28"/>
        </w:rPr>
        <w:t>Мотуриди</w:t>
      </w:r>
      <w:proofErr w:type="spellEnd"/>
      <w:r w:rsidRPr="00ED3A55">
        <w:rPr>
          <w:color w:val="333333"/>
          <w:sz w:val="28"/>
          <w:szCs w:val="28"/>
        </w:rPr>
        <w:t xml:space="preserve"> и продолжателя его дела Абу </w:t>
      </w:r>
      <w:proofErr w:type="spellStart"/>
      <w:r w:rsidRPr="00ED3A55">
        <w:rPr>
          <w:color w:val="333333"/>
          <w:sz w:val="28"/>
          <w:szCs w:val="28"/>
        </w:rPr>
        <w:t>Муина</w:t>
      </w:r>
      <w:proofErr w:type="spellEnd"/>
      <w:r w:rsidRPr="00ED3A55">
        <w:rPr>
          <w:color w:val="333333"/>
          <w:sz w:val="28"/>
          <w:szCs w:val="28"/>
        </w:rPr>
        <w:t xml:space="preserve"> </w:t>
      </w:r>
      <w:proofErr w:type="spellStart"/>
      <w:r w:rsidRPr="00ED3A55">
        <w:rPr>
          <w:color w:val="333333"/>
          <w:sz w:val="28"/>
          <w:szCs w:val="28"/>
        </w:rPr>
        <w:t>Насафи</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Нам предстоит большая работа по реконструкции мемориального комплекса Имама </w:t>
      </w:r>
      <w:proofErr w:type="spellStart"/>
      <w:r w:rsidRPr="00ED3A55">
        <w:rPr>
          <w:color w:val="333333"/>
          <w:sz w:val="28"/>
          <w:szCs w:val="28"/>
        </w:rPr>
        <w:t>Бухари</w:t>
      </w:r>
      <w:proofErr w:type="spellEnd"/>
      <w:r w:rsidRPr="00ED3A55">
        <w:rPr>
          <w:color w:val="333333"/>
          <w:sz w:val="28"/>
          <w:szCs w:val="28"/>
        </w:rPr>
        <w:t xml:space="preserve"> в Самарканде на основе уникального проекта. В то же время нам следует организовать на высоком уровне 700-летие со дня рождения великого мыслителя </w:t>
      </w:r>
      <w:proofErr w:type="spellStart"/>
      <w:r w:rsidRPr="00ED3A55">
        <w:rPr>
          <w:color w:val="333333"/>
          <w:sz w:val="28"/>
          <w:szCs w:val="28"/>
        </w:rPr>
        <w:t>Бахоуддина</w:t>
      </w:r>
      <w:proofErr w:type="spellEnd"/>
      <w:r w:rsidRPr="00ED3A55">
        <w:rPr>
          <w:color w:val="333333"/>
          <w:sz w:val="28"/>
          <w:szCs w:val="28"/>
        </w:rPr>
        <w:t xml:space="preserve"> </w:t>
      </w:r>
      <w:proofErr w:type="spellStart"/>
      <w:r w:rsidRPr="00ED3A55">
        <w:rPr>
          <w:color w:val="333333"/>
          <w:sz w:val="28"/>
          <w:szCs w:val="28"/>
        </w:rPr>
        <w:t>Накшбанда</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последние годы в рамках осуществляемой в нашей стране политики гуманизма проводится важная работа по возвращению к нормальной жизни граждан, по неведению сбившихся с правильного пути. И в текущем году мы продолжим реализацию мер по решению социально-бытовых проблем, социальной адаптации лиц, оказавшихся вовлеченными в религиозно-экстремистскую деятельность и искренне раскаявшихся.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Стремительно меняющаяся сложная и тревожная обстановка, конфликты в разных регионах мира требуют от нас всегда быть бдительными, готовыми защищать нашу Родину, мирную и спокойную жизнь нашего народа и достойно реагировать на все вызовы и угрозы.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На состоявшемся недавно заседании Совета безопасности при Президенте Республики Узбекистан мы определили приоритетные задачи и практические меры в этом направлении. Уверен, что Вооруженные Силы нашей страны обеспечат эффективное выполнение поставленных задач.</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продолжим начатую масштабную работу по усилению отвечающей нашим национальным интересам открытой, прагматичной и глубоко продуманной внешней политики. Расширим сотрудничество со всеми странами ближнего и дальнего зарубежья.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этом плане считаю необходимым обратить ваше внимание на следующие приоритеты.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Первый. </w:t>
      </w:r>
      <w:r w:rsidRPr="00ED3A55">
        <w:rPr>
          <w:color w:val="333333"/>
          <w:sz w:val="28"/>
          <w:szCs w:val="28"/>
        </w:rPr>
        <w:t>Нам следует и далее укреплять отношения дружбы, добрососедства и стратегического партнерства со странами Центральной Азии во всех сферах.</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Второй. </w:t>
      </w:r>
      <w:r w:rsidRPr="00ED3A55">
        <w:rPr>
          <w:color w:val="333333"/>
          <w:sz w:val="28"/>
          <w:szCs w:val="28"/>
        </w:rPr>
        <w:t>Необходимо и дальше развивать политические, торгово-экономические, инвестиционные, транспортно-коммуникационные и культурно-гуманитарные связи с Российской Федерацией, Китайской Народной Республикой, Соединенными Штатами Америки, Японией, Южной Кореей, Турцией, Объединенными Арабскими Эмиратами, государствами Европейского Союза и Азии.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Третий. </w:t>
      </w:r>
      <w:r w:rsidRPr="00ED3A55">
        <w:rPr>
          <w:color w:val="333333"/>
          <w:sz w:val="28"/>
          <w:szCs w:val="28"/>
        </w:rPr>
        <w:t xml:space="preserve">Мы активизируем многостороннее сотрудничество в рамках Организации Объединенных Наций, Организации по безопасности и сотрудничеству в Европе, Организации исламского сотрудничества, Совета сотрудничества </w:t>
      </w:r>
      <w:proofErr w:type="spellStart"/>
      <w:r w:rsidRPr="00ED3A55">
        <w:rPr>
          <w:color w:val="333333"/>
          <w:sz w:val="28"/>
          <w:szCs w:val="28"/>
        </w:rPr>
        <w:t>тюркоязычных</w:t>
      </w:r>
      <w:proofErr w:type="spellEnd"/>
      <w:r w:rsidRPr="00ED3A55">
        <w:rPr>
          <w:color w:val="333333"/>
          <w:sz w:val="28"/>
          <w:szCs w:val="28"/>
        </w:rPr>
        <w:t xml:space="preserve"> государств и других авторитетных международных структур.</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сфере углубления международного сотрудничества в решении проблемы Арала мы возлагаем большие надежды на организованный под эгидой ООН </w:t>
      </w:r>
      <w:proofErr w:type="spellStart"/>
      <w:r w:rsidRPr="00ED3A55">
        <w:rPr>
          <w:color w:val="333333"/>
          <w:sz w:val="28"/>
          <w:szCs w:val="28"/>
        </w:rPr>
        <w:t>Многопартнерский</w:t>
      </w:r>
      <w:proofErr w:type="spellEnd"/>
      <w:r w:rsidRPr="00ED3A55">
        <w:rPr>
          <w:color w:val="333333"/>
          <w:sz w:val="28"/>
          <w:szCs w:val="28"/>
        </w:rPr>
        <w:t xml:space="preserve"> трастовый фонд по человеческой безопасности для региона Приаралья.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Намерены последовательно продвигать вопрос о членстве Узбекистана в период 2021–2023 годов в Совете по правам человека Организации Объединенных Наций.</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 72-й сессии Генеральной Ассамблеи ООН мы предложили разработать Международную конвенцию о правах молодежи. Предлагаю посвятить правам молодежи предстоящий в этом году Самаркандский форум по правам человека и обсудить на нем проект данной конвенции.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Следует также ускорить принятие Национальной стратегии по правам человека.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Четвертый.</w:t>
      </w:r>
      <w:r w:rsidRPr="00ED3A55">
        <w:rPr>
          <w:color w:val="333333"/>
          <w:sz w:val="28"/>
          <w:szCs w:val="28"/>
        </w:rPr>
        <w:t> Необходимо и дальше повышать эффективность участия Узбекистана в Содружестве Независимых Государств и Шанхайской организации сотрудничества.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Председательство Узбекистана в СНГ в 2020 году имеет для нас историческое значение. Мы задействуем все возможности для расширения экономического сотрудничества в рамках Содружества, повышения результативности принятых организацией решений и дальнейшего укрепления гуманитарных связей между странами-участницами.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lastRenderedPageBreak/>
        <w:t>Развитие отношений в рамках Шанхайской организации сотрудничества останется одним из важных направлений внешней политики Узбекистана.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Кроме того, в этом году ожидается проведение двусторонних и многосторонних встреч на высшем уровне – с руководителями ряда государств СНГ, Центральной Азии, Европейского Союза и Азии. В ходе этих встреч предусматривается принятие перспективных проектов и программ, отвечающих интересам нашего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Пользуясь случаем, выражаю глубокую благодарность аккредитованным в нашей стране представителям дипломатического корпуса и международных организаций, которые вносят достойный вклад в укрепление сотрудничества с Республикой Узбекистан.</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 уважаемые гости!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2020 году в международном масштабе будет широко отмечаться 75-летие Победы во Второй мировой войне.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по праву гордимся огромным вкладом, который наш мужественный и благородный народ внес в эту Великую Победу. В общей сложности более 1,5 миллиона сыновей и дочерей Узбекистана сражались за мир и свободу в этой кровавой войне, каждый третий из них не вернулся домой, к своим родным и близким. Наш народ никогда не забудет их подвиг, а также самоотверженность тех, кто трудился в тылу.</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Наш долг – чествовать ветеранов войны и труда не только в праздники, но и на постоянной основе, всегда заботиться о них, их здоровье и благополучии. В нынешнем году внимание к этому вопросу будет усилено. В частности, мы создадим условия для того, чтобы ветераны смогли укрепить свое здоровье в лучших санаториях страны.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Проводится масштабная работа по увековечению героизма и стойкости нашего народа в годы войны посредством искусства кино, театра, в художественно-публицистических произведениях, а также организации научных исследований, доведения до общественности, особенно до молодежи, непреходящего значения великого подвига наших отцов и дедов. К примеру, в </w:t>
      </w:r>
      <w:proofErr w:type="spellStart"/>
      <w:r w:rsidRPr="00ED3A55">
        <w:rPr>
          <w:color w:val="333333"/>
          <w:sz w:val="28"/>
          <w:szCs w:val="28"/>
        </w:rPr>
        <w:t>Алмазарском</w:t>
      </w:r>
      <w:proofErr w:type="spellEnd"/>
      <w:r w:rsidRPr="00ED3A55">
        <w:rPr>
          <w:color w:val="333333"/>
          <w:sz w:val="28"/>
          <w:szCs w:val="28"/>
        </w:rPr>
        <w:t xml:space="preserve"> районе Ташкента строится новый «Парк Победы».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Мы должны организовать всестороннюю, на самом высоком уровне, подготовку к празднованию Дня памяти и почестей – 75-летию Великой Победы.</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Уважаемые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Три года тому назад мы начали судьбоносную работу по глубокой модернизации и обновлению нашей страны на новом этапе национального развития. На этом пути, опираясь на огромный интеллектуальный потенциал, силы и возможности нашего народа, мы достигли первых, но очень важных и весомых результатов. Теперь нам предстоит закрепить этот успех, решительно идти вперед, к достижению еще более высоких рубежей. Сегодня реформы в </w:t>
      </w:r>
      <w:r w:rsidRPr="00ED3A55">
        <w:rPr>
          <w:color w:val="333333"/>
          <w:sz w:val="28"/>
          <w:szCs w:val="28"/>
        </w:rPr>
        <w:lastRenderedPageBreak/>
        <w:t>стране приобрели необратимый характер и вступают в решающую фазу. Главным критерием всей нашей деятельности становится реальный результат. В этом плане 2020 год будет для всех нас годом испытания на прочность и возросшей ответственности. Вчерашние успехи и результаты уже не удовлетворяют нас – сегодня Узбекистан кардинально изменился, в корне поменялось и мировоззрение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Реформы, дающие реальные плоды, получают поддержку и одобрение людей. И такие преобразования, такой динамичный процесс никто не в силах остановить.</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Но самое важное, мы должны добиться того, чтобы результаты реформ почувствовали в своей повседневной жизни каждая семья, все наши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Для этого руководители всех уровней обязаны, не гонясь за процентами и цифрами, нацелить свою работу на обеспечение жизненных интересов каждого человека. Тогда наши уважаемые ветераны, дорогие женщины, молодое поколение, весь наш многонациональный народ еще активнее поддержат нынешний курс демократических реформ.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Думаю, что именно с такой точки зрения нам следует подходить к выполнению задач, поставленных в этом Послании.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Новый состав Кабинета Министров совместно с руководителями регионов должен обеспечить безусловное их исполнение и ежеквартально отчитываться перед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Мажлисом</w:t>
      </w:r>
      <w:proofErr w:type="spellEnd"/>
      <w:r w:rsidRPr="00ED3A55">
        <w:rPr>
          <w:color w:val="333333"/>
          <w:sz w:val="28"/>
          <w:szCs w:val="28"/>
        </w:rPr>
        <w:t>.</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Администрации Президента и правительству поручается в 20-дневный срок глубоко проработать с палатами </w:t>
      </w:r>
      <w:proofErr w:type="spellStart"/>
      <w:r w:rsidRPr="00ED3A55">
        <w:rPr>
          <w:color w:val="333333"/>
          <w:sz w:val="28"/>
          <w:szCs w:val="28"/>
        </w:rPr>
        <w:t>Олий</w:t>
      </w:r>
      <w:proofErr w:type="spellEnd"/>
      <w:r w:rsidRPr="00ED3A55">
        <w:rPr>
          <w:color w:val="333333"/>
          <w:sz w:val="28"/>
          <w:szCs w:val="28"/>
        </w:rPr>
        <w:t xml:space="preserve"> </w:t>
      </w:r>
      <w:proofErr w:type="spellStart"/>
      <w:r w:rsidRPr="00ED3A55">
        <w:rPr>
          <w:color w:val="333333"/>
          <w:sz w:val="28"/>
          <w:szCs w:val="28"/>
        </w:rPr>
        <w:t>Мажлиса</w:t>
      </w:r>
      <w:proofErr w:type="spellEnd"/>
      <w:r w:rsidRPr="00ED3A55">
        <w:rPr>
          <w:color w:val="333333"/>
          <w:sz w:val="28"/>
          <w:szCs w:val="28"/>
        </w:rPr>
        <w:t xml:space="preserve"> проект государственной программы на 2020 год и внести ее на утверждение.</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Хочу обратить ваше внимание еще на один важный вопрос.</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 течение последних трех лет созданы правовые основы и широкие возможности для обеспечения свободы слова, всестороннего развития средств массовой информации, беспрепятственной работы журналистов и </w:t>
      </w:r>
      <w:proofErr w:type="spellStart"/>
      <w:r w:rsidRPr="00ED3A55">
        <w:rPr>
          <w:color w:val="333333"/>
          <w:sz w:val="28"/>
          <w:szCs w:val="28"/>
        </w:rPr>
        <w:t>блогеров</w:t>
      </w:r>
      <w:proofErr w:type="spellEnd"/>
      <w:r w:rsidRPr="00ED3A55">
        <w:rPr>
          <w:color w:val="333333"/>
          <w:sz w:val="28"/>
          <w:szCs w:val="28"/>
        </w:rPr>
        <w:t>. Мы продолжим формирование необходимых условий для свободной деятельности представителей «четвертой власти», объективного освещения хода осуществляемых в стране динамичных реформ и широкого информирования о них отечественной и зарубежной общественности.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Я готов всегда и всесторонне поддерживать профессиональных журналистов в открытом освещении проблем и недостатков на местах.</w:t>
      </w:r>
    </w:p>
    <w:p w:rsidR="00ED3A55" w:rsidRPr="00ED3A55" w:rsidRDefault="00ED3A55" w:rsidP="00ED3A55">
      <w:pPr>
        <w:pStyle w:val="a3"/>
        <w:shd w:val="clear" w:color="auto" w:fill="FFFFFF"/>
        <w:spacing w:before="0" w:beforeAutospacing="0" w:after="150" w:afterAutospacing="0"/>
        <w:ind w:firstLine="854"/>
        <w:jc w:val="both"/>
        <w:rPr>
          <w:color w:val="333333"/>
          <w:sz w:val="28"/>
          <w:szCs w:val="28"/>
        </w:rPr>
      </w:pPr>
      <w:r w:rsidRPr="00ED3A55">
        <w:rPr>
          <w:color w:val="333333"/>
          <w:sz w:val="28"/>
          <w:szCs w:val="28"/>
        </w:rPr>
        <w:t> </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Дорогие соотечественники!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 xml:space="preserve">Великий Имам </w:t>
      </w:r>
      <w:proofErr w:type="spellStart"/>
      <w:r w:rsidRPr="00ED3A55">
        <w:rPr>
          <w:color w:val="333333"/>
          <w:sz w:val="28"/>
          <w:szCs w:val="28"/>
        </w:rPr>
        <w:t>Бухари</w:t>
      </w:r>
      <w:proofErr w:type="spellEnd"/>
      <w:r w:rsidRPr="00ED3A55">
        <w:rPr>
          <w:color w:val="333333"/>
          <w:sz w:val="28"/>
          <w:szCs w:val="28"/>
        </w:rPr>
        <w:t xml:space="preserve"> приводит мудрые слова, которые содержатся в одном из хадисов: </w:t>
      </w:r>
      <w:r w:rsidRPr="00ED3A55">
        <w:rPr>
          <w:rStyle w:val="a4"/>
          <w:color w:val="333333"/>
          <w:sz w:val="28"/>
          <w:szCs w:val="28"/>
        </w:rPr>
        <w:t>«Дела – по намерениям».</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Действительно, дело, начатое с чистыми, светлыми помыслами, несомненно, принесет хорошие плоды.</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Сегодня мы вместе с нашим мужественным и благородным народом ставим перед собой высокие цели и большие задачи.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lastRenderedPageBreak/>
        <w:t>Каждый из нас должен еще раз осознать: мы – народ с великой историей, великой культурой, который не боится никаких испытаний и с честью преодолевает любые трудности на пути к свободной и благополучной жизни.</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rStyle w:val="a4"/>
          <w:color w:val="333333"/>
          <w:sz w:val="28"/>
          <w:szCs w:val="28"/>
        </w:rPr>
        <w:t>Если мы будем вместе, сплоченно и добросовестно трудиться, то сможем покорить самые высокие рубежи, открыть новую славную страницу в истории нашего народа.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В реализации определенных в сегодняшнем Послании приоритетных целей и задач я опираюсь прежде всего на наш трудолюбивый и великодушный народ, нашу целеустремленную молодежь, на всех соотечественников, которые самоотверженно трудятся во имя процветания родного Узбекистана.</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Еще раз желаю всем вам здоровья, неиссякаемых сил и энергии, успехов и семейного счастья.</w:t>
      </w:r>
    </w:p>
    <w:p w:rsidR="00ED3A55" w:rsidRPr="00ED3A55" w:rsidRDefault="00ED3A55" w:rsidP="00ED3A55">
      <w:pPr>
        <w:pStyle w:val="a3"/>
        <w:shd w:val="clear" w:color="auto" w:fill="FFFFFF"/>
        <w:spacing w:before="0" w:beforeAutospacing="0" w:after="0" w:afterAutospacing="0"/>
        <w:ind w:firstLine="854"/>
        <w:jc w:val="both"/>
        <w:rPr>
          <w:color w:val="333333"/>
          <w:sz w:val="28"/>
          <w:szCs w:val="28"/>
        </w:rPr>
      </w:pPr>
      <w:r w:rsidRPr="00ED3A55">
        <w:rPr>
          <w:color w:val="333333"/>
          <w:sz w:val="28"/>
          <w:szCs w:val="28"/>
        </w:rPr>
        <w:t>Спасибо за внимание.</w:t>
      </w:r>
    </w:p>
    <w:p w:rsidR="00975D1F" w:rsidRPr="00ED3A55" w:rsidRDefault="00975D1F" w:rsidP="00ED3A55">
      <w:pPr>
        <w:ind w:firstLine="854"/>
        <w:rPr>
          <w:rFonts w:ascii="Times New Roman" w:hAnsi="Times New Roman" w:cs="Times New Roman"/>
          <w:sz w:val="28"/>
          <w:szCs w:val="28"/>
        </w:rPr>
      </w:pPr>
    </w:p>
    <w:sectPr w:rsidR="00975D1F" w:rsidRPr="00ED3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882"/>
    <w:rsid w:val="00413ECA"/>
    <w:rsid w:val="00975D1F"/>
    <w:rsid w:val="00D10882"/>
    <w:rsid w:val="00ED3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73EA"/>
  <w15:chartTrackingRefBased/>
  <w15:docId w15:val="{49E382E7-41FB-49D3-B04B-88799B0E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76574">
      <w:bodyDiv w:val="1"/>
      <w:marLeft w:val="0"/>
      <w:marRight w:val="0"/>
      <w:marTop w:val="0"/>
      <w:marBottom w:val="0"/>
      <w:divBdr>
        <w:top w:val="none" w:sz="0" w:space="0" w:color="auto"/>
        <w:left w:val="none" w:sz="0" w:space="0" w:color="auto"/>
        <w:bottom w:val="none" w:sz="0" w:space="0" w:color="auto"/>
        <w:right w:val="none" w:sz="0" w:space="0" w:color="auto"/>
      </w:divBdr>
      <w:divsChild>
        <w:div w:id="1164855627">
          <w:marLeft w:val="0"/>
          <w:marRight w:val="0"/>
          <w:marTop w:val="0"/>
          <w:marBottom w:val="0"/>
          <w:divBdr>
            <w:top w:val="none" w:sz="0" w:space="0" w:color="auto"/>
            <w:left w:val="none" w:sz="0" w:space="0" w:color="auto"/>
            <w:bottom w:val="single" w:sz="6" w:space="10" w:color="01AAF7"/>
            <w:right w:val="none" w:sz="0" w:space="0" w:color="auto"/>
          </w:divBdr>
        </w:div>
      </w:divsChild>
    </w:div>
    <w:div w:id="20878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11503</Words>
  <Characters>65569</Characters>
  <Application>Microsoft Office Word</Application>
  <DocSecurity>0</DocSecurity>
  <Lines>546</Lines>
  <Paragraphs>153</Paragraphs>
  <ScaleCrop>false</ScaleCrop>
  <Company/>
  <LinksUpToDate>false</LinksUpToDate>
  <CharactersWithSpaces>76919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2020-02-03T06:53:00Z</dcterms:created>
  <dcterms:modified xsi:type="dcterms:W3CDTF">2020-02-03T06:57:00Z</dcterms:modified>
</cp:coreProperties>
</file>